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495830">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sz w:val="44"/>
          <w:szCs w:val="44"/>
          <w:highlight w:val="none"/>
        </w:rPr>
      </w:pPr>
      <w:r>
        <w:rPr>
          <w:rFonts w:hint="default" w:ascii="Times New Roman" w:hAnsi="Times New Roman" w:eastAsia="方正小标宋简体" w:cs="Times New Roman"/>
          <w:b w:val="0"/>
          <w:bCs w:val="0"/>
          <w:sz w:val="44"/>
          <w:szCs w:val="44"/>
          <w:highlight w:val="none"/>
        </w:rPr>
        <w:t>中国计量大学现代科技学院</w:t>
      </w:r>
    </w:p>
    <w:p w14:paraId="56187494">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黑体" w:cs="Times New Roman"/>
          <w:b w:val="0"/>
          <w:bCs w:val="0"/>
          <w:sz w:val="44"/>
          <w:szCs w:val="44"/>
          <w:highlight w:val="none"/>
        </w:rPr>
      </w:pPr>
      <w:r>
        <w:rPr>
          <w:rFonts w:hint="default" w:ascii="Times New Roman" w:hAnsi="Times New Roman" w:eastAsia="方正小标宋简体" w:cs="Times New Roman"/>
          <w:b w:val="0"/>
          <w:bCs w:val="0"/>
          <w:sz w:val="44"/>
          <w:szCs w:val="44"/>
          <w:highlight w:val="none"/>
          <w:lang w:eastAsia="zh-CN"/>
        </w:rPr>
        <w:t>2025</w:t>
      </w:r>
      <w:r>
        <w:rPr>
          <w:rFonts w:hint="default" w:ascii="Times New Roman" w:hAnsi="Times New Roman" w:eastAsia="方正小标宋简体" w:cs="Times New Roman"/>
          <w:b w:val="0"/>
          <w:bCs w:val="0"/>
          <w:sz w:val="44"/>
          <w:szCs w:val="44"/>
          <w:highlight w:val="none"/>
        </w:rPr>
        <w:t>-</w:t>
      </w:r>
      <w:r>
        <w:rPr>
          <w:rFonts w:hint="default" w:ascii="Times New Roman" w:hAnsi="Times New Roman" w:eastAsia="方正小标宋简体" w:cs="Times New Roman"/>
          <w:b w:val="0"/>
          <w:bCs w:val="0"/>
          <w:sz w:val="44"/>
          <w:szCs w:val="44"/>
          <w:highlight w:val="none"/>
          <w:lang w:eastAsia="zh-CN"/>
        </w:rPr>
        <w:t>2026</w:t>
      </w:r>
      <w:r>
        <w:rPr>
          <w:rFonts w:hint="default" w:ascii="Times New Roman" w:hAnsi="Times New Roman" w:eastAsia="方正小标宋简体" w:cs="Times New Roman"/>
          <w:b w:val="0"/>
          <w:bCs w:val="0"/>
          <w:sz w:val="44"/>
          <w:szCs w:val="44"/>
          <w:highlight w:val="none"/>
        </w:rPr>
        <w:t>学年信息公开工作报告</w:t>
      </w:r>
    </w:p>
    <w:p w14:paraId="6F2EA095">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宋体" w:cs="Times New Roman"/>
          <w:highlight w:val="none"/>
        </w:rPr>
      </w:pPr>
    </w:p>
    <w:p w14:paraId="0C6EB966">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根据《浙江省教育厅办公室关于做好</w:t>
      </w:r>
      <w:r>
        <w:rPr>
          <w:rFonts w:hint="default" w:ascii="Times New Roman" w:hAnsi="Times New Roman" w:eastAsia="仿宋_GB2312" w:cs="Times New Roman"/>
          <w:color w:val="auto"/>
          <w:sz w:val="32"/>
          <w:szCs w:val="32"/>
          <w:highlight w:val="none"/>
          <w:lang w:eastAsia="zh-CN"/>
        </w:rPr>
        <w:t>2026</w:t>
      </w:r>
      <w:r>
        <w:rPr>
          <w:rFonts w:hint="default" w:ascii="Times New Roman" w:hAnsi="Times New Roman" w:eastAsia="仿宋_GB2312" w:cs="Times New Roman"/>
          <w:color w:val="auto"/>
          <w:sz w:val="32"/>
          <w:szCs w:val="32"/>
          <w:highlight w:val="none"/>
        </w:rPr>
        <w:t>年高校信息公开年度报告等工作的通知》要求，结合学院信息公开工作情况，编制本报告。全文内容包括信息公开工作概述、信息主动公开情况、依申请公</w:t>
      </w:r>
      <w:bookmarkStart w:id="0" w:name="_GoBack"/>
      <w:bookmarkEnd w:id="0"/>
      <w:r>
        <w:rPr>
          <w:rFonts w:hint="default" w:ascii="Times New Roman" w:hAnsi="Times New Roman" w:eastAsia="仿宋_GB2312" w:cs="Times New Roman"/>
          <w:color w:val="auto"/>
          <w:sz w:val="32"/>
          <w:szCs w:val="32"/>
          <w:highlight w:val="none"/>
        </w:rPr>
        <w:t>开和不予公开情况，对信息公开的评议及举报、复议、诉讼情况，存在的主要问题和改进措施。报告中所列数据的统计时间为</w:t>
      </w:r>
      <w:r>
        <w:rPr>
          <w:rFonts w:hint="default" w:ascii="Times New Roman" w:hAnsi="Times New Roman"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rPr>
        <w:t>年9月1日至</w:t>
      </w:r>
      <w:r>
        <w:rPr>
          <w:rFonts w:hint="default" w:ascii="Times New Roman" w:hAnsi="Times New Roman" w:eastAsia="仿宋_GB2312" w:cs="Times New Roman"/>
          <w:color w:val="auto"/>
          <w:sz w:val="32"/>
          <w:szCs w:val="32"/>
          <w:highlight w:val="none"/>
          <w:lang w:eastAsia="zh-CN"/>
        </w:rPr>
        <w:t>2026</w:t>
      </w:r>
      <w:r>
        <w:rPr>
          <w:rFonts w:hint="default" w:ascii="Times New Roman" w:hAnsi="Times New Roman" w:eastAsia="仿宋_GB2312" w:cs="Times New Roman"/>
          <w:color w:val="auto"/>
          <w:sz w:val="32"/>
          <w:szCs w:val="32"/>
          <w:highlight w:val="none"/>
        </w:rPr>
        <w:t>年8月31日。如对本报告有任何疑问，请联系中国计量大学现代科技学院信息公开办公室（电话：0579-85908802）</w:t>
      </w:r>
    </w:p>
    <w:p w14:paraId="31C46AB3">
      <w:pPr>
        <w:pStyle w:val="6"/>
        <w:keepNext w:val="0"/>
        <w:keepLines w:val="0"/>
        <w:pageBreakBefore w:val="0"/>
        <w:kinsoku/>
        <w:wordWrap/>
        <w:overflowPunct/>
        <w:topLinePunct w:val="0"/>
        <w:autoSpaceDE/>
        <w:autoSpaceDN/>
        <w:bidi w:val="0"/>
        <w:adjustRightInd/>
        <w:snapToGrid/>
        <w:spacing w:line="580" w:lineRule="exact"/>
        <w:ind w:firstLine="643"/>
        <w:jc w:val="both"/>
        <w:textAlignment w:val="auto"/>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rPr>
        <w:t>一、信息公开工作概述</w:t>
      </w:r>
    </w:p>
    <w:p w14:paraId="7319826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2026</w:t>
      </w:r>
      <w:r>
        <w:rPr>
          <w:rFonts w:hint="default" w:ascii="Times New Roman" w:hAnsi="Times New Roman" w:eastAsia="仿宋_GB2312" w:cs="Times New Roman"/>
          <w:color w:val="auto"/>
          <w:sz w:val="32"/>
          <w:szCs w:val="32"/>
          <w:highlight w:val="none"/>
        </w:rPr>
        <w:t>学年，</w:t>
      </w:r>
      <w:r>
        <w:rPr>
          <w:rFonts w:hint="default" w:ascii="Times New Roman" w:hAnsi="Times New Roman" w:eastAsia="仿宋_GB2312" w:cs="Times New Roman"/>
          <w:color w:val="auto"/>
          <w:sz w:val="32"/>
          <w:szCs w:val="32"/>
          <w:highlight w:val="none"/>
        </w:rPr>
        <w:t>中国计量大学现代科技学院深入学习贯彻党的二十大和二十届</w:t>
      </w:r>
      <w:r>
        <w:rPr>
          <w:rFonts w:hint="eastAsia" w:ascii="Times New Roman" w:hAnsi="Times New Roman" w:eastAsia="仿宋_GB2312" w:cs="Times New Roman"/>
          <w:color w:val="auto"/>
          <w:sz w:val="32"/>
          <w:szCs w:val="32"/>
          <w:highlight w:val="none"/>
          <w:lang w:val="en-US" w:eastAsia="zh-CN"/>
        </w:rPr>
        <w:t>历次</w:t>
      </w:r>
      <w:r>
        <w:rPr>
          <w:rFonts w:hint="default" w:ascii="Times New Roman" w:hAnsi="Times New Roman" w:eastAsia="仿宋_GB2312" w:cs="Times New Roman"/>
          <w:color w:val="auto"/>
          <w:sz w:val="32"/>
          <w:szCs w:val="32"/>
          <w:highlight w:val="none"/>
        </w:rPr>
        <w:t>全会精神，深入学习贯彻习近平总书记关于教育的重要论述和在全国教育大会上的重要讲话精神，</w:t>
      </w:r>
      <w:r>
        <w:rPr>
          <w:rFonts w:hint="default" w:ascii="Times New Roman" w:hAnsi="Times New Roman" w:eastAsia="仿宋_GB2312" w:cs="Times New Roman"/>
          <w:color w:val="auto"/>
          <w:sz w:val="32"/>
          <w:szCs w:val="32"/>
          <w:highlight w:val="none"/>
          <w:lang w:val="en-US" w:eastAsia="zh-CN"/>
        </w:rPr>
        <w:t>习近平总书记关于“义乌发展经验”重要指示精神，纵深推进树立和践行正确政绩观学习教育，</w:t>
      </w:r>
      <w:r>
        <w:rPr>
          <w:rFonts w:hint="default" w:ascii="Times New Roman" w:hAnsi="Times New Roman" w:eastAsia="仿宋_GB2312" w:cs="Times New Roman"/>
          <w:color w:val="auto"/>
          <w:sz w:val="32"/>
          <w:szCs w:val="32"/>
          <w:highlight w:val="none"/>
        </w:rPr>
        <w:t>根据党中央、国务院关于政务公开工作的决策部署和教育部</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省教育厅</w:t>
      </w:r>
      <w:r>
        <w:rPr>
          <w:rFonts w:hint="default" w:ascii="Times New Roman" w:hAnsi="Times New Roman" w:eastAsia="仿宋_GB2312" w:cs="Times New Roman"/>
          <w:color w:val="auto"/>
          <w:sz w:val="32"/>
          <w:szCs w:val="32"/>
          <w:highlight w:val="none"/>
        </w:rPr>
        <w:t>全面推进信息公开的总体安排，进一步</w:t>
      </w:r>
      <w:r>
        <w:rPr>
          <w:rFonts w:hint="default" w:ascii="Times New Roman" w:hAnsi="Times New Roman" w:eastAsia="仿宋_GB2312" w:cs="Times New Roman"/>
          <w:color w:val="auto"/>
          <w:sz w:val="32"/>
          <w:szCs w:val="32"/>
          <w:highlight w:val="none"/>
          <w:lang w:val="en-US" w:eastAsia="zh-CN"/>
        </w:rPr>
        <w:t>加强组织领导</w:t>
      </w:r>
      <w:r>
        <w:rPr>
          <w:rFonts w:hint="default" w:ascii="Times New Roman" w:hAnsi="Times New Roman" w:eastAsia="仿宋_GB2312" w:cs="Times New Roman"/>
          <w:color w:val="auto"/>
          <w:sz w:val="32"/>
          <w:szCs w:val="32"/>
          <w:highlight w:val="none"/>
        </w:rPr>
        <w:t>，压实主体责任，优化工作机制，</w:t>
      </w:r>
      <w:r>
        <w:rPr>
          <w:rFonts w:hint="default" w:ascii="Times New Roman" w:hAnsi="Times New Roman" w:eastAsia="仿宋_GB2312" w:cs="Times New Roman"/>
          <w:color w:val="auto"/>
          <w:sz w:val="32"/>
          <w:szCs w:val="32"/>
          <w:highlight w:val="none"/>
          <w:lang w:val="en-US" w:eastAsia="zh-CN"/>
        </w:rPr>
        <w:t>紧密围绕学院中心工作和师生及社会关切，加大主动公开力度，加强二级单位统筹联动</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强化</w:t>
      </w:r>
      <w:r>
        <w:rPr>
          <w:rFonts w:hint="default" w:ascii="Times New Roman" w:hAnsi="Times New Roman" w:eastAsia="仿宋_GB2312" w:cs="Times New Roman"/>
          <w:color w:val="auto"/>
          <w:sz w:val="32"/>
          <w:szCs w:val="32"/>
          <w:highlight w:val="none"/>
        </w:rPr>
        <w:t>信息发布、解读和回应能力，切实增强信息公开实效。</w:t>
      </w:r>
    </w:p>
    <w:p w14:paraId="7A730091">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楷体" w:cs="Times New Roman"/>
          <w:b w:val="0"/>
          <w:bCs w:val="0"/>
          <w:color w:val="auto"/>
          <w:sz w:val="32"/>
          <w:szCs w:val="32"/>
          <w:highlight w:val="none"/>
        </w:rPr>
      </w:pPr>
      <w:r>
        <w:rPr>
          <w:rFonts w:hint="default" w:ascii="Times New Roman" w:hAnsi="Times New Roman" w:eastAsia="楷体" w:cs="Times New Roman"/>
          <w:b w:val="0"/>
          <w:bCs w:val="0"/>
          <w:color w:val="auto"/>
          <w:sz w:val="32"/>
          <w:szCs w:val="32"/>
          <w:highlight w:val="none"/>
        </w:rPr>
        <w:t>（一）</w:t>
      </w:r>
      <w:r>
        <w:rPr>
          <w:rFonts w:hint="default" w:ascii="Times New Roman" w:hAnsi="Times New Roman" w:eastAsia="楷体" w:cs="Times New Roman"/>
          <w:b w:val="0"/>
          <w:bCs w:val="0"/>
          <w:color w:val="auto"/>
          <w:sz w:val="32"/>
          <w:szCs w:val="32"/>
          <w:highlight w:val="none"/>
          <w:lang w:val="en-US" w:eastAsia="zh-CN"/>
        </w:rPr>
        <w:t>健全协同机制，压实公开责任</w:t>
      </w:r>
    </w:p>
    <w:p w14:paraId="544788EA">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学院高度重视信息公开工作，秉持“以公开为常态、不公开为例外”的原则，在学院党委行政领导下，</w:t>
      </w:r>
      <w:r>
        <w:rPr>
          <w:rFonts w:hint="default" w:ascii="Times New Roman" w:hAnsi="Times New Roman" w:eastAsia="仿宋_GB2312" w:cs="Times New Roman"/>
          <w:color w:val="auto"/>
          <w:sz w:val="32"/>
          <w:szCs w:val="32"/>
          <w:highlight w:val="none"/>
        </w:rPr>
        <w:t>由党政办公室会同组织部（统战部、人才办）、宣传部（网信办）、纪监室（审计室）、人事处（教师工作部、离退休工作处）、学生处（学工部）、教务处、科技与社会合作处、国际合作与交流处（外事办）、计划财务处、公共事务处、安全保卫部（人民武装部）、后勤保障处、图书信息处、团委（创新创业学院）等职能部门形成信息公开工作联动机制</w:t>
      </w:r>
      <w:r>
        <w:rPr>
          <w:rFonts w:hint="default" w:ascii="Times New Roman" w:hAnsi="Times New Roman" w:eastAsia="仿宋_GB2312" w:cs="Times New Roman"/>
          <w:color w:val="auto"/>
          <w:sz w:val="32"/>
          <w:szCs w:val="32"/>
          <w:highlight w:val="none"/>
        </w:rPr>
        <w:t>，逐级明确各部门、各单位在信息公开中的主体责任。学院</w:t>
      </w:r>
      <w:r>
        <w:rPr>
          <w:rFonts w:hint="default" w:ascii="Times New Roman" w:hAnsi="Times New Roman" w:eastAsia="仿宋_GB2312" w:cs="Times New Roman"/>
          <w:color w:val="auto"/>
          <w:sz w:val="32"/>
          <w:szCs w:val="32"/>
          <w:highlight w:val="none"/>
          <w:lang w:val="en-US" w:eastAsia="zh-CN"/>
        </w:rPr>
        <w:t>院长办公会</w:t>
      </w:r>
      <w:r>
        <w:rPr>
          <w:rFonts w:hint="default" w:ascii="Times New Roman" w:hAnsi="Times New Roman" w:eastAsia="仿宋_GB2312" w:cs="Times New Roman"/>
          <w:color w:val="auto"/>
          <w:sz w:val="32"/>
          <w:szCs w:val="32"/>
          <w:highlight w:val="none"/>
        </w:rPr>
        <w:t>研究决定信息公开重大问题，指导和监督信息公开工作的开展。</w:t>
      </w:r>
    </w:p>
    <w:p w14:paraId="7C871F8A">
      <w:pPr>
        <w:keepNext w:val="0"/>
        <w:keepLines w:val="0"/>
        <w:pageBreakBefore w:val="0"/>
        <w:kinsoku/>
        <w:wordWrap/>
        <w:overflowPunct/>
        <w:topLinePunct w:val="0"/>
        <w:autoSpaceDE/>
        <w:autoSpaceDN/>
        <w:bidi w:val="0"/>
        <w:adjustRightInd/>
        <w:snapToGrid/>
        <w:spacing w:line="580" w:lineRule="exact"/>
        <w:ind w:firstLine="420"/>
        <w:jc w:val="both"/>
        <w:textAlignment w:val="auto"/>
        <w:rPr>
          <w:rFonts w:hint="default" w:ascii="Times New Roman" w:hAnsi="Times New Roman" w:eastAsia="楷体" w:cs="Times New Roman"/>
          <w:b w:val="0"/>
          <w:bCs w:val="0"/>
          <w:color w:val="auto"/>
          <w:sz w:val="32"/>
          <w:szCs w:val="32"/>
          <w:highlight w:val="none"/>
        </w:rPr>
      </w:pPr>
      <w:r>
        <w:rPr>
          <w:rFonts w:hint="default" w:ascii="Times New Roman" w:hAnsi="Times New Roman" w:eastAsia="楷体" w:cs="Times New Roman"/>
          <w:b w:val="0"/>
          <w:bCs w:val="0"/>
          <w:color w:val="auto"/>
          <w:sz w:val="32"/>
          <w:szCs w:val="32"/>
          <w:highlight w:val="none"/>
        </w:rPr>
        <w:t>（二）</w:t>
      </w:r>
      <w:r>
        <w:rPr>
          <w:rFonts w:hint="default" w:ascii="Times New Roman" w:hAnsi="Times New Roman" w:eastAsia="楷体" w:cs="Times New Roman"/>
          <w:b w:val="0"/>
          <w:bCs w:val="0"/>
          <w:color w:val="auto"/>
          <w:sz w:val="32"/>
          <w:szCs w:val="32"/>
          <w:highlight w:val="none"/>
          <w:lang w:val="en-US" w:eastAsia="zh-CN"/>
        </w:rPr>
        <w:t>完善制度规范，深化学习宣贯</w:t>
      </w:r>
    </w:p>
    <w:p w14:paraId="20CAF8B0">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学院依据教育部</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省教育厅</w:t>
      </w:r>
      <w:r>
        <w:rPr>
          <w:rFonts w:hint="default" w:ascii="Times New Roman" w:hAnsi="Times New Roman" w:eastAsia="仿宋_GB2312" w:cs="Times New Roman"/>
          <w:color w:val="auto"/>
          <w:sz w:val="32"/>
          <w:szCs w:val="32"/>
          <w:highlight w:val="none"/>
        </w:rPr>
        <w:t>有关要求，结合实际情况，研究</w:t>
      </w:r>
      <w:r>
        <w:rPr>
          <w:rFonts w:hint="default" w:ascii="Times New Roman" w:hAnsi="Times New Roman" w:eastAsia="仿宋_GB2312" w:cs="Times New Roman"/>
          <w:color w:val="auto"/>
          <w:sz w:val="32"/>
          <w:szCs w:val="32"/>
          <w:highlight w:val="none"/>
          <w:lang w:val="en-US" w:eastAsia="zh-CN"/>
        </w:rPr>
        <w:t>制定</w:t>
      </w:r>
      <w:r>
        <w:rPr>
          <w:rFonts w:hint="default" w:ascii="Times New Roman" w:hAnsi="Times New Roman" w:eastAsia="仿宋_GB2312" w:cs="Times New Roman"/>
          <w:color w:val="auto"/>
          <w:sz w:val="32"/>
          <w:szCs w:val="32"/>
          <w:highlight w:val="none"/>
        </w:rPr>
        <w:t>了《中国计量大学现代科技学院信息公开实施细则》和《中国计量大学现代科技学院信息公开目录》（附件），</w:t>
      </w:r>
      <w:r>
        <w:rPr>
          <w:rFonts w:hint="default" w:ascii="Times New Roman" w:hAnsi="Times New Roman" w:eastAsia="仿宋_GB2312" w:cs="Times New Roman"/>
          <w:color w:val="auto"/>
          <w:sz w:val="32"/>
          <w:szCs w:val="32"/>
          <w:highlight w:val="none"/>
          <w:lang w:val="en-US" w:eastAsia="zh-CN"/>
        </w:rPr>
        <w:t>将公开内容细化为十类46项，明确信息公开内容、责任部门、公开范围、公开时限和公开载体，确保在学院相关网站定期或动态更新或在学院信息公开网发布</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学院分层分类召开党务公开、院务公开、信息公开等相关制度宣贯学习会，学习覆盖全体教职员工，并由学院纪委督促各二级单位进一步</w:t>
      </w:r>
      <w:r>
        <w:rPr>
          <w:rFonts w:hint="default" w:ascii="Times New Roman" w:hAnsi="Times New Roman" w:eastAsia="仿宋_GB2312" w:cs="Times New Roman"/>
          <w:color w:val="auto"/>
          <w:sz w:val="32"/>
          <w:szCs w:val="32"/>
          <w:highlight w:val="none"/>
        </w:rPr>
        <w:t>以制度</w:t>
      </w:r>
      <w:r>
        <w:rPr>
          <w:rFonts w:hint="default" w:ascii="Times New Roman" w:hAnsi="Times New Roman" w:eastAsia="仿宋_GB2312" w:cs="Times New Roman"/>
          <w:color w:val="auto"/>
          <w:sz w:val="32"/>
          <w:szCs w:val="32"/>
          <w:highlight w:val="none"/>
          <w:lang w:val="en-US" w:eastAsia="zh-CN"/>
        </w:rPr>
        <w:t>落实</w:t>
      </w:r>
      <w:r>
        <w:rPr>
          <w:rFonts w:hint="default" w:ascii="Times New Roman" w:hAnsi="Times New Roman" w:eastAsia="仿宋_GB2312" w:cs="Times New Roman"/>
          <w:color w:val="auto"/>
          <w:sz w:val="32"/>
          <w:szCs w:val="32"/>
          <w:highlight w:val="none"/>
        </w:rPr>
        <w:t>为前提，不断提升规范管理和规范服务水平，推动学院各项事业健康发展。</w:t>
      </w:r>
    </w:p>
    <w:p w14:paraId="1E7098DC">
      <w:pPr>
        <w:keepNext w:val="0"/>
        <w:keepLines w:val="0"/>
        <w:pageBreakBefore w:val="0"/>
        <w:kinsoku/>
        <w:wordWrap/>
        <w:overflowPunct/>
        <w:topLinePunct w:val="0"/>
        <w:autoSpaceDE/>
        <w:autoSpaceDN/>
        <w:bidi w:val="0"/>
        <w:adjustRightInd/>
        <w:snapToGrid/>
        <w:spacing w:line="580" w:lineRule="exact"/>
        <w:ind w:firstLine="420"/>
        <w:jc w:val="both"/>
        <w:textAlignment w:val="auto"/>
        <w:rPr>
          <w:rFonts w:hint="default" w:ascii="Times New Roman" w:hAnsi="Times New Roman" w:eastAsia="楷体" w:cs="Times New Roman"/>
          <w:b w:val="0"/>
          <w:bCs w:val="0"/>
          <w:color w:val="auto"/>
          <w:sz w:val="32"/>
          <w:szCs w:val="32"/>
          <w:highlight w:val="none"/>
        </w:rPr>
      </w:pPr>
      <w:r>
        <w:rPr>
          <w:rFonts w:hint="default" w:ascii="Times New Roman" w:hAnsi="Times New Roman" w:eastAsia="楷体" w:cs="Times New Roman"/>
          <w:b w:val="0"/>
          <w:bCs w:val="0"/>
          <w:color w:val="auto"/>
          <w:sz w:val="32"/>
          <w:szCs w:val="32"/>
          <w:highlight w:val="none"/>
        </w:rPr>
        <w:t>（三）</w:t>
      </w:r>
      <w:r>
        <w:rPr>
          <w:rFonts w:hint="default" w:ascii="Times New Roman" w:hAnsi="Times New Roman" w:eastAsia="楷体" w:cs="Times New Roman"/>
          <w:b w:val="0"/>
          <w:bCs w:val="0"/>
          <w:color w:val="auto"/>
          <w:sz w:val="32"/>
          <w:szCs w:val="32"/>
          <w:highlight w:val="none"/>
          <w:lang w:val="en-US" w:eastAsia="zh-CN"/>
        </w:rPr>
        <w:t>强化数字赋能，拓宽公开渠道</w:t>
      </w:r>
    </w:p>
    <w:p w14:paraId="39DBE599">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完善学院门户网站和官网建设，主动发布校园快讯、内部文件、通知通报、重大会议等师生关切的重要信息，</w:t>
      </w:r>
      <w:r>
        <w:rPr>
          <w:rFonts w:hint="default" w:ascii="Times New Roman" w:hAnsi="Times New Roman" w:eastAsia="仿宋_GB2312" w:cs="Times New Roman"/>
          <w:color w:val="auto"/>
          <w:sz w:val="32"/>
          <w:szCs w:val="32"/>
          <w:highlight w:val="none"/>
        </w:rPr>
        <w:t>充分利用学院校务网、</w:t>
      </w:r>
      <w:r>
        <w:rPr>
          <w:rFonts w:hint="default" w:ascii="Times New Roman" w:hAnsi="Times New Roman" w:eastAsia="仿宋_GB2312" w:cs="Times New Roman"/>
          <w:color w:val="auto"/>
          <w:sz w:val="32"/>
          <w:szCs w:val="32"/>
          <w:highlight w:val="none"/>
          <w:lang w:val="en-US" w:eastAsia="zh-CN"/>
        </w:rPr>
        <w:t>二级单位网站</w:t>
      </w:r>
      <w:r>
        <w:rPr>
          <w:rFonts w:hint="default" w:ascii="Times New Roman" w:hAnsi="Times New Roman" w:eastAsia="仿宋_GB2312" w:cs="Times New Roman"/>
          <w:color w:val="auto"/>
          <w:sz w:val="32"/>
          <w:szCs w:val="32"/>
          <w:highlight w:val="none"/>
        </w:rPr>
        <w:t>、业务工作钉钉群、微信群，以及微信公众号、校园电子显示屏、校园广播等多媒体渠道主动向校内和校外公开学校重大规章制度、重大决策方针、校务校情有关决策形成过程。公开院长信箱和投诉平台，畅通师生信息公开的申请和投诉渠道。</w:t>
      </w:r>
    </w:p>
    <w:p w14:paraId="6274CA4E">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积极发挥教代会的平台作用</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学院于2026年5月8日顺利召开中国计量大学现代科技学院第五届九次教职工代表大会暨工会会员代表大会，审议了《2025年度学院工作报告》《2025年度学院财务工作报告》《2025年度分工会工作报告》和《2025年度分工会财务工作报告》。</w:t>
      </w:r>
      <w:r>
        <w:rPr>
          <w:rFonts w:hint="default" w:ascii="Times New Roman" w:hAnsi="Times New Roman" w:eastAsia="仿宋_GB2312" w:cs="Times New Roman"/>
          <w:color w:val="auto"/>
          <w:sz w:val="32"/>
          <w:szCs w:val="32"/>
          <w:highlight w:val="none"/>
        </w:rPr>
        <w:t>把落实教代会四项职权和实施信息公开有机结合，凡涉及师生切身利益、需要教代会审议通过的制度文件等，均在审议后实施。</w:t>
      </w:r>
    </w:p>
    <w:p w14:paraId="5C5FEC3C">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rPr>
        <w:t>二、信息主动公开情况</w:t>
      </w:r>
    </w:p>
    <w:p w14:paraId="23875B4B">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楷体" w:cs="Times New Roman"/>
          <w:b w:val="0"/>
          <w:bCs w:val="0"/>
          <w:color w:val="auto"/>
          <w:sz w:val="32"/>
          <w:szCs w:val="32"/>
          <w:highlight w:val="none"/>
        </w:rPr>
      </w:pPr>
      <w:r>
        <w:rPr>
          <w:rFonts w:hint="default" w:ascii="Times New Roman" w:hAnsi="Times New Roman" w:eastAsia="楷体" w:cs="Times New Roman"/>
          <w:b w:val="0"/>
          <w:bCs w:val="0"/>
          <w:color w:val="auto"/>
          <w:sz w:val="32"/>
          <w:szCs w:val="32"/>
          <w:highlight w:val="none"/>
        </w:rPr>
        <w:t>（一）基本信息公开</w:t>
      </w:r>
    </w:p>
    <w:p w14:paraId="727223F4">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学院主要通过下列方式公开各类信息：学院门户网站、校务网、业务部门主页等；微信公众号等新媒体；学生手册、</w:t>
      </w:r>
      <w:r>
        <w:rPr>
          <w:rFonts w:hint="default" w:ascii="Times New Roman" w:hAnsi="Times New Roman" w:eastAsia="仿宋_GB2312" w:cs="Times New Roman"/>
          <w:color w:val="auto"/>
          <w:sz w:val="32"/>
          <w:szCs w:val="32"/>
          <w:highlight w:val="none"/>
          <w:lang w:val="en-US" w:eastAsia="zh-CN"/>
        </w:rPr>
        <w:t>新生入学宝典、</w:t>
      </w:r>
      <w:r>
        <w:rPr>
          <w:rFonts w:hint="default" w:ascii="Times New Roman" w:hAnsi="Times New Roman" w:eastAsia="仿宋_GB2312" w:cs="Times New Roman"/>
          <w:color w:val="auto"/>
          <w:sz w:val="32"/>
          <w:szCs w:val="32"/>
          <w:highlight w:val="none"/>
        </w:rPr>
        <w:t>规章制度汇编、年鉴等；校园电子显示屏、信息公告栏等；教代会、座谈会等重要会议。</w:t>
      </w:r>
    </w:p>
    <w:p w14:paraId="0451B077">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highlight w:val="none"/>
          <w:lang w:val="en-US" w:eastAsia="zh-CN"/>
        </w:rPr>
      </w:pPr>
      <w:r>
        <w:rPr>
          <w:rFonts w:hint="default" w:ascii="Times New Roman" w:hAnsi="Times New Roman" w:eastAsia="仿宋_GB2312" w:cs="Times New Roman"/>
          <w:color w:val="auto"/>
          <w:sz w:val="32"/>
          <w:highlight w:val="none"/>
          <w:lang w:val="en-US" w:eastAsia="zh-CN"/>
        </w:rPr>
        <w:t>学院校务网站首页导航栏设立学院总览、人才培养、招生就业、学生工作、科学研究、校园文化、师资力量、交流合作、校友工作、信息服务等栏目。</w:t>
      </w:r>
      <w:r>
        <w:rPr>
          <w:rFonts w:hint="default" w:ascii="Times New Roman" w:hAnsi="Times New Roman" w:eastAsia="仿宋_GB2312" w:cs="Times New Roman"/>
          <w:color w:val="auto"/>
          <w:sz w:val="32"/>
          <w:szCs w:val="32"/>
          <w:highlight w:val="none"/>
          <w:lang w:val="en-US" w:eastAsia="zh-CN"/>
        </w:rPr>
        <w:t>2025-2026</w:t>
      </w:r>
      <w:r>
        <w:rPr>
          <w:rFonts w:hint="default" w:ascii="Times New Roman" w:hAnsi="Times New Roman" w:eastAsia="仿宋_GB2312" w:cs="Times New Roman"/>
          <w:color w:val="auto"/>
          <w:sz w:val="32"/>
          <w:szCs w:val="32"/>
          <w:highlight w:val="none"/>
        </w:rPr>
        <w:t>学年</w:t>
      </w:r>
      <w:r>
        <w:rPr>
          <w:rFonts w:hint="default" w:ascii="Times New Roman" w:hAnsi="Times New Roman" w:eastAsia="仿宋_GB2312" w:cs="Times New Roman"/>
          <w:color w:val="auto"/>
          <w:sz w:val="32"/>
          <w:highlight w:val="none"/>
          <w:lang w:val="en-US" w:eastAsia="zh-CN"/>
        </w:rPr>
        <w:t>，学院通过校务网站（http://www.ldxk.edu.cn/）发布通知公告</w:t>
      </w:r>
      <w:r>
        <w:rPr>
          <w:rFonts w:hint="eastAsia" w:ascii="Times New Roman" w:hAnsi="Times New Roman" w:eastAsia="仿宋_GB2312" w:cs="Times New Roman"/>
          <w:color w:val="auto"/>
          <w:sz w:val="32"/>
          <w:highlight w:val="none"/>
          <w:lang w:val="en-US" w:eastAsia="zh-CN"/>
        </w:rPr>
        <w:t>7</w:t>
      </w:r>
      <w:r>
        <w:rPr>
          <w:rFonts w:hint="default" w:ascii="Times New Roman" w:hAnsi="Times New Roman" w:eastAsia="仿宋_GB2312" w:cs="Times New Roman"/>
          <w:color w:val="auto"/>
          <w:sz w:val="32"/>
          <w:highlight w:val="none"/>
          <w:lang w:val="en-US" w:eastAsia="zh-CN"/>
        </w:rPr>
        <w:t>3条、新闻报道</w:t>
      </w:r>
      <w:r>
        <w:rPr>
          <w:rFonts w:hint="eastAsia" w:ascii="Times New Roman" w:hAnsi="Times New Roman" w:eastAsia="仿宋_GB2312" w:cs="Times New Roman"/>
          <w:color w:val="auto"/>
          <w:sz w:val="32"/>
          <w:highlight w:val="none"/>
          <w:lang w:val="en-US" w:eastAsia="zh-CN"/>
        </w:rPr>
        <w:t>902</w:t>
      </w:r>
      <w:r>
        <w:rPr>
          <w:rFonts w:hint="default" w:ascii="Times New Roman" w:hAnsi="Times New Roman" w:eastAsia="仿宋_GB2312" w:cs="Times New Roman"/>
          <w:color w:val="auto"/>
          <w:sz w:val="32"/>
          <w:highlight w:val="none"/>
          <w:lang w:val="en-US" w:eastAsia="zh-CN"/>
        </w:rPr>
        <w:t>条，通过现代科技学院校园门户（https://my.ldxk.edu.cn/#/）发布校园快讯</w:t>
      </w:r>
      <w:r>
        <w:rPr>
          <w:rFonts w:hint="default" w:ascii="Times New Roman" w:hAnsi="Times New Roman" w:eastAsia="仿宋_GB2312" w:cs="Times New Roman"/>
          <w:color w:val="auto"/>
          <w:sz w:val="32"/>
          <w:highlight w:val="none"/>
          <w:lang w:val="en-US" w:eastAsia="zh-CN"/>
        </w:rPr>
        <w:t>28条</w:t>
      </w:r>
      <w:r>
        <w:rPr>
          <w:rFonts w:hint="default" w:ascii="Times New Roman" w:hAnsi="Times New Roman" w:eastAsia="仿宋_GB2312" w:cs="Times New Roman"/>
          <w:color w:val="auto"/>
          <w:sz w:val="32"/>
          <w:highlight w:val="none"/>
          <w:lang w:val="en-US" w:eastAsia="zh-CN"/>
        </w:rPr>
        <w:t>、内部文件158件、通知通报581条、重大会议655项。通过“中量大现代科技学院”官方微信公众号推送信息</w:t>
      </w:r>
      <w:r>
        <w:rPr>
          <w:rFonts w:hint="eastAsia" w:ascii="Times New Roman" w:hAnsi="Times New Roman" w:eastAsia="仿宋_GB2312" w:cs="Times New Roman"/>
          <w:color w:val="auto"/>
          <w:sz w:val="32"/>
          <w:highlight w:val="none"/>
          <w:lang w:val="en-US" w:eastAsia="zh-CN"/>
        </w:rPr>
        <w:t>125</w:t>
      </w:r>
      <w:r>
        <w:rPr>
          <w:rFonts w:hint="default" w:ascii="Times New Roman" w:hAnsi="Times New Roman" w:eastAsia="仿宋_GB2312" w:cs="Times New Roman"/>
          <w:color w:val="auto"/>
          <w:sz w:val="32"/>
          <w:highlight w:val="none"/>
          <w:lang w:val="en-US" w:eastAsia="zh-CN"/>
        </w:rPr>
        <w:t>条，累计关注用户量2</w:t>
      </w:r>
      <w:r>
        <w:rPr>
          <w:rFonts w:hint="eastAsia" w:ascii="Times New Roman" w:hAnsi="Times New Roman" w:eastAsia="仿宋_GB2312" w:cs="Times New Roman"/>
          <w:color w:val="auto"/>
          <w:sz w:val="32"/>
          <w:highlight w:val="none"/>
          <w:lang w:val="en-US" w:eastAsia="zh-CN"/>
        </w:rPr>
        <w:t>3784</w:t>
      </w:r>
      <w:r>
        <w:rPr>
          <w:rFonts w:hint="default" w:ascii="Times New Roman" w:hAnsi="Times New Roman" w:eastAsia="仿宋_GB2312" w:cs="Times New Roman"/>
          <w:color w:val="auto"/>
          <w:sz w:val="32"/>
          <w:highlight w:val="none"/>
          <w:lang w:val="en-US" w:eastAsia="zh-CN"/>
        </w:rPr>
        <w:t>人，期间涨粉</w:t>
      </w:r>
      <w:r>
        <w:rPr>
          <w:rFonts w:hint="eastAsia" w:ascii="Times New Roman" w:hAnsi="Times New Roman" w:eastAsia="仿宋_GB2312" w:cs="Times New Roman"/>
          <w:color w:val="auto"/>
          <w:sz w:val="32"/>
          <w:highlight w:val="none"/>
          <w:lang w:val="en-US" w:eastAsia="zh-CN"/>
        </w:rPr>
        <w:t>3527</w:t>
      </w:r>
      <w:r>
        <w:rPr>
          <w:rFonts w:hint="default" w:ascii="Times New Roman" w:hAnsi="Times New Roman" w:eastAsia="仿宋_GB2312" w:cs="Times New Roman"/>
          <w:color w:val="auto"/>
          <w:sz w:val="32"/>
          <w:highlight w:val="none"/>
          <w:lang w:val="en-US" w:eastAsia="zh-CN"/>
        </w:rPr>
        <w:t>人</w:t>
      </w:r>
      <w:r>
        <w:rPr>
          <w:rFonts w:hint="eastAsia" w:ascii="Times New Roman" w:hAnsi="Times New Roman" w:eastAsia="仿宋_GB2312" w:cs="Times New Roman"/>
          <w:color w:val="auto"/>
          <w:sz w:val="32"/>
          <w:highlight w:val="none"/>
          <w:lang w:val="en-US" w:eastAsia="zh-CN"/>
        </w:rPr>
        <w:t>。</w:t>
      </w:r>
      <w:r>
        <w:rPr>
          <w:rFonts w:hint="default" w:ascii="Times New Roman" w:hAnsi="Times New Roman" w:eastAsia="仿宋_GB2312" w:cs="Times New Roman"/>
          <w:color w:val="auto"/>
          <w:sz w:val="32"/>
          <w:highlight w:val="none"/>
          <w:lang w:val="en-US" w:eastAsia="zh-CN"/>
        </w:rPr>
        <w:t>各二级学院和主要业务部门建立了独立网站或微信公众号向师生员工和社会公众公开各类信息。</w:t>
      </w:r>
    </w:p>
    <w:p w14:paraId="65D5468D">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楷体" w:cs="Times New Roman"/>
          <w:b w:val="0"/>
          <w:bCs w:val="0"/>
          <w:color w:val="auto"/>
          <w:sz w:val="32"/>
          <w:szCs w:val="32"/>
          <w:highlight w:val="none"/>
        </w:rPr>
      </w:pPr>
      <w:r>
        <w:rPr>
          <w:rFonts w:hint="default" w:ascii="Times New Roman" w:hAnsi="Times New Roman" w:eastAsia="楷体" w:cs="Times New Roman"/>
          <w:b w:val="0"/>
          <w:bCs w:val="0"/>
          <w:color w:val="auto"/>
          <w:sz w:val="32"/>
          <w:szCs w:val="32"/>
          <w:highlight w:val="none"/>
        </w:rPr>
        <w:t>（二）重点信息公开</w:t>
      </w:r>
    </w:p>
    <w:p w14:paraId="78316576">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sz w:val="32"/>
          <w:highlight w:val="none"/>
        </w:rPr>
      </w:pPr>
      <w:r>
        <w:rPr>
          <w:rFonts w:hint="default" w:ascii="Times New Roman" w:hAnsi="Times New Roman" w:eastAsia="仿宋_GB2312" w:cs="Times New Roman"/>
          <w:b/>
          <w:bCs/>
          <w:color w:val="auto"/>
          <w:sz w:val="32"/>
          <w:szCs w:val="32"/>
          <w:highlight w:val="none"/>
        </w:rPr>
        <w:t>1.招生考试信息公开</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color w:val="auto"/>
          <w:sz w:val="32"/>
          <w:highlight w:val="none"/>
          <w:lang w:val="en-US" w:eastAsia="zh-CN"/>
        </w:rPr>
        <w:t>学院</w:t>
      </w:r>
      <w:r>
        <w:rPr>
          <w:rFonts w:hint="default" w:ascii="Times New Roman" w:hAnsi="Times New Roman" w:eastAsia="仿宋_GB2312" w:cs="Times New Roman"/>
          <w:color w:val="auto"/>
          <w:sz w:val="32"/>
          <w:highlight w:val="none"/>
        </w:rPr>
        <w:t>本科招生办公室严格按照上级部门关于做好普通高校招生工作的通知精神，从严治招、依法治招，认真履行招生信息公开职责，严格落实教育部《关于进一步推进高校招生信息公开工作的通知》规定的“十公开”要求，自觉接受纪检监察部门及利益相关者的监督。主动及时在教育部阳光高考网站、浙江省教育考试院网站、学校本科生招生网以及相关教育媒体等平台公布本科招生章程</w:t>
      </w:r>
      <w:r>
        <w:rPr>
          <w:rFonts w:hint="eastAsia" w:ascii="Times New Roman" w:hAnsi="Times New Roman" w:eastAsia="仿宋_GB2312" w:cs="Times New Roman"/>
          <w:color w:val="auto"/>
          <w:sz w:val="32"/>
          <w:highlight w:val="none"/>
          <w:lang w:eastAsia="zh-CN"/>
        </w:rPr>
        <w:t>，</w:t>
      </w:r>
      <w:r>
        <w:rPr>
          <w:rFonts w:hint="default" w:ascii="Times New Roman" w:hAnsi="Times New Roman" w:eastAsia="仿宋_GB2312" w:cs="Times New Roman"/>
          <w:color w:val="auto"/>
          <w:sz w:val="32"/>
          <w:highlight w:val="none"/>
        </w:rPr>
        <w:t>在学校本科生招生网站以及相关招生简章中及时公开我</w:t>
      </w:r>
      <w:r>
        <w:rPr>
          <w:rFonts w:hint="default" w:ascii="Times New Roman" w:hAnsi="Times New Roman" w:eastAsia="仿宋_GB2312" w:cs="Times New Roman"/>
          <w:color w:val="auto"/>
          <w:sz w:val="32"/>
          <w:highlight w:val="none"/>
          <w:lang w:val="en-US" w:eastAsia="zh-CN"/>
        </w:rPr>
        <w:t>院</w:t>
      </w:r>
      <w:r>
        <w:rPr>
          <w:rFonts w:hint="default" w:ascii="Times New Roman" w:hAnsi="Times New Roman" w:eastAsia="仿宋_GB2312" w:cs="Times New Roman"/>
          <w:color w:val="auto"/>
          <w:sz w:val="32"/>
          <w:highlight w:val="none"/>
        </w:rPr>
        <w:t>本科生招生咨询及考生申诉渠道、本科生个人录取信息查询渠道、本科招生分省分专业招生计划、本科招生分批次录取情况，保证信息发布的公开性、及时性以及有效性。同时，通过</w:t>
      </w:r>
      <w:r>
        <w:rPr>
          <w:rFonts w:hint="default" w:ascii="Times New Roman" w:hAnsi="Times New Roman" w:eastAsia="仿宋_GB2312" w:cs="Times New Roman"/>
          <w:color w:val="auto"/>
          <w:sz w:val="32"/>
          <w:highlight w:val="none"/>
          <w:lang w:eastAsia="zh-CN"/>
        </w:rPr>
        <w:t>“</w:t>
      </w:r>
      <w:r>
        <w:rPr>
          <w:rFonts w:hint="default" w:ascii="Times New Roman" w:hAnsi="Times New Roman" w:eastAsia="仿宋_GB2312" w:cs="Times New Roman"/>
          <w:color w:val="auto"/>
          <w:sz w:val="32"/>
          <w:highlight w:val="none"/>
          <w:lang w:val="en-US" w:eastAsia="zh-CN"/>
        </w:rPr>
        <w:t>中量大科技学院</w:t>
      </w:r>
      <w:r>
        <w:rPr>
          <w:rFonts w:hint="default" w:ascii="Times New Roman" w:hAnsi="Times New Roman" w:eastAsia="仿宋_GB2312" w:cs="Times New Roman"/>
          <w:color w:val="auto"/>
          <w:sz w:val="32"/>
          <w:highlight w:val="none"/>
          <w:lang w:eastAsia="zh-CN"/>
        </w:rPr>
        <w:t>”</w:t>
      </w:r>
      <w:r>
        <w:rPr>
          <w:rFonts w:hint="default" w:ascii="Times New Roman" w:hAnsi="Times New Roman" w:eastAsia="仿宋_GB2312" w:cs="Times New Roman"/>
          <w:color w:val="auto"/>
          <w:sz w:val="32"/>
          <w:highlight w:val="none"/>
          <w:lang w:eastAsia="zh-CN"/>
          <w:woUserID w:val="1"/>
        </w:rPr>
        <w:t>“量大现科招生”</w:t>
      </w:r>
      <w:r>
        <w:rPr>
          <w:rFonts w:hint="default" w:ascii="Times New Roman" w:hAnsi="Times New Roman" w:eastAsia="仿宋_GB2312" w:cs="Times New Roman"/>
          <w:color w:val="auto"/>
          <w:sz w:val="32"/>
          <w:highlight w:val="none"/>
        </w:rPr>
        <w:t>官方微信公众号等渠道做好信息公开和招生录取咨询，</w:t>
      </w:r>
      <w:r>
        <w:rPr>
          <w:rFonts w:hint="default" w:ascii="Times New Roman" w:hAnsi="Times New Roman" w:eastAsia="仿宋_GB2312" w:cs="Times New Roman"/>
          <w:color w:val="auto"/>
          <w:sz w:val="32"/>
          <w:highlight w:val="none"/>
          <w:lang w:eastAsia="zh-CN"/>
        </w:rPr>
        <w:t>常年</w:t>
      </w:r>
      <w:r>
        <w:rPr>
          <w:rFonts w:hint="default" w:ascii="Times New Roman" w:hAnsi="Times New Roman" w:eastAsia="仿宋_GB2312" w:cs="Times New Roman"/>
          <w:color w:val="auto"/>
          <w:sz w:val="32"/>
          <w:highlight w:val="none"/>
        </w:rPr>
        <w:t>安排专人接听本科招生有关来电、来信和来访工作，做好政策解读、志愿填报、信息查询和温馨提示等服务，畅通考生咨询、查询、申诉渠道，及时为考生及家长答疑解惑，维护考生合法权益。各类招生工作中均没有出现违规违法事件。</w:t>
      </w:r>
    </w:p>
    <w:p w14:paraId="66A88B20">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sz w:val="32"/>
          <w:highlight w:val="none"/>
          <w:lang w:val="en-US" w:eastAsia="zh-CN"/>
        </w:rPr>
      </w:pPr>
      <w:r>
        <w:rPr>
          <w:rFonts w:hint="default" w:ascii="Times New Roman" w:hAnsi="Times New Roman" w:eastAsia="仿宋_GB2312" w:cs="Times New Roman"/>
          <w:b/>
          <w:bCs/>
          <w:color w:val="auto"/>
          <w:sz w:val="32"/>
          <w:szCs w:val="32"/>
          <w:highlight w:val="none"/>
        </w:rPr>
        <w:t>2.财务信息公开。</w:t>
      </w:r>
      <w:r>
        <w:rPr>
          <w:rFonts w:hint="default" w:ascii="Times New Roman" w:hAnsi="Times New Roman" w:eastAsia="仿宋_GB2312" w:cs="Times New Roman"/>
          <w:color w:val="auto"/>
          <w:sz w:val="32"/>
          <w:highlight w:val="none"/>
          <w:lang w:val="en-US" w:eastAsia="zh-CN"/>
        </w:rPr>
        <w:t>学院2025年度财务预算经院长办公会、党委会审议，董事会审定后，以通知文件形式向全院师生公开。开展学院各部门财务公开、经费使用专题学习和培训，检查督促各部门在本单位向内部师生公开预算执行、各类经费使用情况等信息。严格执行学生收费公示制度，收费项目和标准均报省物价部门审批或备案，并通过学院网站、新生入学须知、公众号等多种形式向师生公开。扎实推进信息公开标准化建设，加大对学生招生入学、教育收费等关系学生切身利益事项的公开力度，及时公开教育行政在管理过程中产生的政府信息、学校信息、经费使用等情况，进一步加强与学生、家长的交流沟通，增强学院财务工作透明度，使教育收费在多方监督下健康运行。学院OA网站同步公开受捐赠财产的使用与管理情况，仪器设备、图书等物资设备采购，重大基建工程的招投标等信息。</w:t>
      </w:r>
    </w:p>
    <w:p w14:paraId="406550F3">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sz w:val="32"/>
          <w:highlight w:val="none"/>
          <w:lang w:val="en-US" w:eastAsia="zh-CN"/>
        </w:rPr>
      </w:pPr>
      <w:r>
        <w:rPr>
          <w:rFonts w:hint="default" w:ascii="Times New Roman" w:hAnsi="Times New Roman" w:eastAsia="仿宋_GB2312" w:cs="Times New Roman"/>
          <w:b/>
          <w:bCs/>
          <w:color w:val="auto"/>
          <w:sz w:val="32"/>
          <w:szCs w:val="32"/>
          <w:highlight w:val="none"/>
        </w:rPr>
        <w:t>3.干部人事信息公开。</w:t>
      </w:r>
      <w:r>
        <w:rPr>
          <w:rFonts w:hint="default" w:ascii="Times New Roman" w:hAnsi="Times New Roman" w:eastAsia="仿宋_GB2312" w:cs="Times New Roman"/>
          <w:color w:val="auto"/>
          <w:sz w:val="32"/>
          <w:highlight w:val="none"/>
          <w:lang w:val="en-US" w:eastAsia="zh-CN"/>
        </w:rPr>
        <w:t>学院领导在2025年度学院教职工大会上向全体教工报告个人有关事项。学院副处长以上领导干部选拔由中国计量大学执行，副处长以下内部职能部门主管岗位选拔任用工作，学院严格按照《党政领导干部选拔任用工作条例》《浙江省事业单位领导人员管理暂行办法》《</w:t>
      </w:r>
      <w:r>
        <w:rPr>
          <w:rFonts w:hint="default" w:ascii="Times New Roman" w:hAnsi="Times New Roman" w:eastAsia="仿宋_GB2312" w:cs="Times New Roman"/>
          <w:color w:val="auto"/>
          <w:sz w:val="32"/>
          <w:highlight w:val="none"/>
        </w:rPr>
        <w:t>中国计量大学现代科技学院内设机构负责人选拔任用管理办法（试行）</w:t>
      </w:r>
      <w:r>
        <w:rPr>
          <w:rFonts w:hint="default" w:ascii="Times New Roman" w:hAnsi="Times New Roman" w:eastAsia="仿宋_GB2312" w:cs="Times New Roman"/>
          <w:color w:val="auto"/>
          <w:sz w:val="32"/>
          <w:highlight w:val="none"/>
          <w:lang w:val="en-US" w:eastAsia="zh-CN"/>
        </w:rPr>
        <w:t>》等相关规定和要求执行，在选任过程中严格执行选任程序，在门户网上发布干部选任、考察预告、任前公示和任职文件，考察期间广泛听取考察对象所在单位、部门的干部群众意见，严格落实“四凡四必”要求，严格执行干部选拔任用全程纪实制度，全程接受纪委监督。开展优秀青年教师挂职工作，选拔3名优秀青年教师到义乌市</w:t>
      </w:r>
      <w:r>
        <w:rPr>
          <w:rFonts w:hint="eastAsia" w:ascii="Times New Roman" w:hAnsi="Times New Roman" w:eastAsia="仿宋_GB2312" w:cs="Times New Roman"/>
          <w:color w:val="auto"/>
          <w:sz w:val="32"/>
          <w:highlight w:val="none"/>
          <w:lang w:val="en-US" w:eastAsia="zh-CN"/>
        </w:rPr>
        <w:t>外事办</w:t>
      </w:r>
      <w:r>
        <w:rPr>
          <w:rFonts w:hint="default" w:ascii="Times New Roman" w:hAnsi="Times New Roman" w:eastAsia="仿宋_GB2312" w:cs="Times New Roman"/>
          <w:color w:val="auto"/>
          <w:sz w:val="32"/>
          <w:highlight w:val="none"/>
          <w:lang w:val="en-US" w:eastAsia="zh-CN"/>
        </w:rPr>
        <w:t>等3个义乌市行政机关挂职。规范人事招聘工作，专任教师、辅导员、行政管理人员招聘按照中国计量大学及学院有关规定和规范程序组织实施。</w:t>
      </w:r>
    </w:p>
    <w:p w14:paraId="410FD083">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sz w:val="32"/>
          <w:szCs w:val="32"/>
          <w:highlight w:val="none"/>
        </w:rPr>
        <w:t>4.教学质量信息公开。</w:t>
      </w:r>
      <w:r>
        <w:rPr>
          <w:rFonts w:hint="default" w:ascii="Times New Roman" w:hAnsi="Times New Roman" w:eastAsia="仿宋_GB2312" w:cs="Times New Roman"/>
          <w:color w:val="auto"/>
          <w:sz w:val="32"/>
          <w:szCs w:val="32"/>
          <w:highlight w:val="none"/>
        </w:rPr>
        <w:t>组织编制</w:t>
      </w:r>
      <w:r>
        <w:rPr>
          <w:rFonts w:hint="default" w:ascii="Times New Roman" w:hAnsi="Times New Roman" w:eastAsia="仿宋_GB2312" w:cs="Times New Roman"/>
          <w:color w:val="auto"/>
          <w:sz w:val="32"/>
          <w:szCs w:val="32"/>
          <w:highlight w:val="none"/>
          <w:lang w:val="en-US" w:eastAsia="zh-CN"/>
        </w:rPr>
        <w:t>2025</w:t>
      </w:r>
      <w:r>
        <w:rPr>
          <w:rFonts w:hint="default" w:ascii="Times New Roman" w:hAnsi="Times New Roman" w:eastAsia="仿宋_GB2312" w:cs="Times New Roman"/>
          <w:color w:val="auto"/>
          <w:sz w:val="32"/>
          <w:szCs w:val="32"/>
          <w:highlight w:val="none"/>
        </w:rPr>
        <w:t>年度本科教学质量报告，公布学院教学质量、人才培养质量等重要信息；</w:t>
      </w:r>
      <w:r>
        <w:rPr>
          <w:rFonts w:hint="default" w:ascii="Times New Roman" w:hAnsi="Times New Roman" w:eastAsia="仿宋_GB2312" w:cs="Times New Roman"/>
          <w:color w:val="auto"/>
          <w:sz w:val="32"/>
          <w:highlight w:val="none"/>
        </w:rPr>
        <w:t>通过中国计量大学现代科技学院就业服务网和微信公众号，公布毕业生就业政策措施、指导服务、创业政策、户籍档案办理、优秀毕业生等内容。在学院就业服务网上发布学院编写的就业质量报告，公开毕业生的规模、就业结构、就业率、就业流向、就业补贴等重要信息，同时通过“量大现科就业”微信公众号向毕业生及时推送省市就业创业相关政策，及时发布就业信息</w:t>
      </w:r>
      <w:r>
        <w:rPr>
          <w:rFonts w:hint="eastAsia" w:ascii="Times New Roman" w:hAnsi="Times New Roman" w:eastAsia="仿宋_GB2312" w:cs="Times New Roman"/>
          <w:color w:val="auto"/>
          <w:sz w:val="32"/>
          <w:highlight w:val="none"/>
          <w:lang w:eastAsia="zh-CN"/>
        </w:rPr>
        <w:t>、</w:t>
      </w:r>
      <w:r>
        <w:rPr>
          <w:rFonts w:hint="default" w:ascii="Times New Roman" w:hAnsi="Times New Roman" w:eastAsia="仿宋_GB2312" w:cs="Times New Roman"/>
          <w:color w:val="auto"/>
          <w:sz w:val="32"/>
          <w:highlight w:val="none"/>
        </w:rPr>
        <w:t>招聘会宣讲会信息，促进毕业生高质量就业。</w:t>
      </w:r>
    </w:p>
    <w:p w14:paraId="210CAA37">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kern w:val="2"/>
          <w:sz w:val="32"/>
          <w:szCs w:val="32"/>
          <w:highlight w:val="none"/>
          <w:lang w:val="en-US" w:eastAsia="zh-CN" w:bidi="ar"/>
        </w:rPr>
      </w:pPr>
      <w:r>
        <w:rPr>
          <w:rFonts w:hint="default" w:ascii="Times New Roman" w:hAnsi="Times New Roman" w:eastAsia="仿宋_GB2312" w:cs="Times New Roman"/>
          <w:b/>
          <w:bCs/>
          <w:color w:val="auto"/>
          <w:sz w:val="32"/>
          <w:szCs w:val="32"/>
          <w:highlight w:val="none"/>
        </w:rPr>
        <w:t>5.学生管理服务信息公开。</w:t>
      </w:r>
      <w:r>
        <w:rPr>
          <w:rFonts w:hint="default" w:ascii="Times New Roman" w:hAnsi="Times New Roman" w:eastAsia="仿宋_GB2312" w:cs="Times New Roman"/>
          <w:color w:val="auto"/>
          <w:kern w:val="2"/>
          <w:sz w:val="32"/>
          <w:szCs w:val="32"/>
          <w:highlight w:val="none"/>
          <w:lang w:val="en-US" w:eastAsia="zh-CN" w:bidi="ar"/>
        </w:rPr>
        <w:t>编印2026版《中国计量大学现代科技学院学生手册》，新生人手一册，公开学生学籍管理、奖助学金、勤工俭学等申请和管理办法，以及学生违纪处分、申诉管理办法等事关学生切身利益的规章制度，通过新生入学教育全面深入开展规章制度宣讲，促使学生全面知悉《学生手册》。用好学生管理信息系统、教务网、教务系统钉钉端、中量大现科教务微信公众号等新媒体，定期发布学生注册、转专业、选退课、教材征订等管理服务相关信息。定期公示学业审核结果、学籍异动、创业实训项目、开放实验项目、校外实习基地等信息，定期举行学生座谈会、学生与服务部门面对面见面会，落实领导干部联系学生寝室制度，及时了解和帮助解决学生诉求。加强各类奖学金特别是国家奖学金、国家励志奖学金等的宣传和公示力度，通过院长信箱等途径接受学生的申诉投诉，全程接受纪委监督。</w:t>
      </w:r>
    </w:p>
    <w:p w14:paraId="7C82A901">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sz w:val="32"/>
          <w:highlight w:val="none"/>
          <w:lang w:val="en-US" w:eastAsia="zh-CN"/>
        </w:rPr>
      </w:pPr>
      <w:r>
        <w:rPr>
          <w:rFonts w:hint="default" w:ascii="Times New Roman" w:hAnsi="Times New Roman" w:eastAsia="仿宋_GB2312" w:cs="Times New Roman"/>
          <w:b/>
          <w:bCs/>
          <w:color w:val="auto"/>
          <w:sz w:val="32"/>
          <w:szCs w:val="32"/>
          <w:highlight w:val="none"/>
        </w:rPr>
        <w:t>6.学风建设信息公开。</w:t>
      </w:r>
      <w:r>
        <w:rPr>
          <w:rFonts w:hint="default" w:ascii="Times New Roman" w:hAnsi="Times New Roman" w:eastAsia="仿宋_GB2312" w:cs="Times New Roman"/>
          <w:color w:val="auto"/>
          <w:sz w:val="32"/>
          <w:highlight w:val="none"/>
          <w:lang w:val="en-US" w:eastAsia="zh-CN"/>
        </w:rPr>
        <w:t>加强学风和学术道德的宣传教育，在校务网上发布师德师风、学风建设有关制度，加强诚信教育，严肃学术纪律，建立健全学术不端行为监督机制，科技与社会合作处、党政办和纪检监察室负责学术不端行为的调查与处理。加强科研经费政策制度的宣传贯彻，专题召开科研项目管理及科研经费规范使用宣贯学习会。建立科研项目评审公示制度，在门户网上公示组织推荐的科技成果奖、科研人才、团队、平台、一流学科、科研项目申报材料等，接受师生监督。</w:t>
      </w:r>
    </w:p>
    <w:p w14:paraId="35B6E7BA">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sz w:val="32"/>
          <w:highlight w:val="none"/>
          <w:lang w:val="en-US" w:eastAsia="zh-CN"/>
        </w:rPr>
      </w:pPr>
      <w:r>
        <w:rPr>
          <w:rFonts w:hint="default" w:ascii="Times New Roman" w:hAnsi="Times New Roman" w:eastAsia="仿宋_GB2312" w:cs="Times New Roman"/>
          <w:b/>
          <w:bCs/>
          <w:color w:val="auto"/>
          <w:sz w:val="32"/>
          <w:szCs w:val="32"/>
          <w:highlight w:val="none"/>
        </w:rPr>
        <w:t>7.学位、学科信息公开。</w:t>
      </w:r>
      <w:r>
        <w:rPr>
          <w:rFonts w:hint="default" w:ascii="Times New Roman" w:hAnsi="Times New Roman" w:eastAsia="仿宋_GB2312" w:cs="Times New Roman"/>
          <w:color w:val="auto"/>
          <w:sz w:val="32"/>
          <w:highlight w:val="none"/>
          <w:lang w:val="en-US" w:eastAsia="zh-CN"/>
        </w:rPr>
        <w:t>在学院门户网站定期更新各级各类专业一览表、授予学士学位要求等信息，明确本科培养目标、学习年限、培养方式、培养方案、学位论文等主要内容。在《学生手册》公布学士学位授予工作细则，明确授予学士学位的基本条件。学位申请工作严格按照规定执行，提交学位评定委员会审议，通过后由学院发文公布2026届授予学士学位学生名单，接受社会监督。</w:t>
      </w:r>
    </w:p>
    <w:p w14:paraId="693F1A86">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both"/>
        <w:textAlignment w:val="auto"/>
        <w:rPr>
          <w:rFonts w:hint="default" w:ascii="Times New Roman" w:hAnsi="Times New Roman" w:eastAsia="仿宋_GB2312" w:cs="Times New Roman"/>
          <w:color w:val="auto"/>
          <w:sz w:val="32"/>
          <w:highlight w:val="none"/>
          <w:lang w:val="en-US" w:eastAsia="zh-CN"/>
        </w:rPr>
      </w:pPr>
      <w:r>
        <w:rPr>
          <w:rFonts w:hint="default" w:ascii="Times New Roman" w:hAnsi="Times New Roman" w:eastAsia="仿宋_GB2312" w:cs="Times New Roman"/>
          <w:b/>
          <w:bCs/>
          <w:color w:val="auto"/>
          <w:sz w:val="32"/>
          <w:szCs w:val="32"/>
          <w:highlight w:val="none"/>
        </w:rPr>
        <w:t>8.对外交流与合作信息公开。</w:t>
      </w:r>
      <w:r>
        <w:rPr>
          <w:rFonts w:hint="default" w:ascii="Times New Roman" w:hAnsi="Times New Roman" w:eastAsia="仿宋_GB2312" w:cs="Times New Roman"/>
          <w:color w:val="auto"/>
          <w:sz w:val="32"/>
          <w:highlight w:val="none"/>
          <w:lang w:val="en-US" w:eastAsia="zh-CN"/>
        </w:rPr>
        <w:t>严格落实学院领导、教职工因公出国（境）信息的事先、事后公示制度，所有因公出国（境）项目及参加人员情况均在校务网上进行公示，所有教职员工因私出国（境）事项，经院长办公会审议通过后，向人事部门报备。加强学生赴海外交流学习项目的宣传教育，在教务网上公布项目</w:t>
      </w:r>
      <w:r>
        <w:rPr>
          <w:rFonts w:hint="eastAsia" w:ascii="Times New Roman" w:hAnsi="Times New Roman" w:eastAsia="仿宋_GB2312" w:cs="Times New Roman"/>
          <w:color w:val="auto"/>
          <w:sz w:val="32"/>
          <w:highlight w:val="none"/>
          <w:lang w:val="en-US" w:eastAsia="zh-CN"/>
        </w:rPr>
        <w:t>合集</w:t>
      </w:r>
      <w:r>
        <w:rPr>
          <w:rFonts w:hint="default" w:ascii="Times New Roman" w:hAnsi="Times New Roman" w:eastAsia="仿宋_GB2312" w:cs="Times New Roman"/>
          <w:color w:val="auto"/>
          <w:sz w:val="32"/>
          <w:highlight w:val="none"/>
          <w:lang w:val="en-US" w:eastAsia="zh-CN"/>
        </w:rPr>
        <w:t>。学生出国（境）交流各项目通知也通过教务网、门户网向学生公开，同时通过微信等平台推广。学生赴海外学习项目，在教务网上发布了合集，里面附了详细信息的微信公众号推文链接。</w:t>
      </w:r>
    </w:p>
    <w:p w14:paraId="454B0D2F">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rPr>
        <w:t>三、依申请公开和不予公开的情况</w:t>
      </w:r>
    </w:p>
    <w:p w14:paraId="59B19989">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学院严格按照教育部、省教育厅的有关规定公开信息，规定了不予公开信息的范围，涉及上级或其他单位涉密信息的不予公开；涉及学院自身产生的涉密信息，由学院保密工作领导小组审定。</w:t>
      </w:r>
      <w:r>
        <w:rPr>
          <w:rFonts w:hint="default" w:ascii="Times New Roman" w:hAnsi="Times New Roman" w:eastAsia="仿宋_GB2312" w:cs="Times New Roman"/>
          <w:color w:val="auto"/>
          <w:sz w:val="32"/>
          <w:szCs w:val="32"/>
          <w:highlight w:val="none"/>
          <w:lang w:eastAsia="zh-CN"/>
        </w:rPr>
        <w:t>2025</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eastAsia="zh-CN"/>
        </w:rPr>
        <w:t>2026</w:t>
      </w:r>
      <w:r>
        <w:rPr>
          <w:rFonts w:hint="default" w:ascii="Times New Roman" w:hAnsi="Times New Roman" w:eastAsia="仿宋_GB2312" w:cs="Times New Roman"/>
          <w:color w:val="auto"/>
          <w:sz w:val="32"/>
          <w:szCs w:val="32"/>
          <w:highlight w:val="none"/>
        </w:rPr>
        <w:t>学年，未收到社会公众和师生员工的相关信息公开申请。</w:t>
      </w:r>
    </w:p>
    <w:p w14:paraId="58E93523">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rPr>
        <w:t>四、对信息公开的评议及举报、复议、诉讼情况</w:t>
      </w:r>
    </w:p>
    <w:p w14:paraId="2E62E456">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学院在</w:t>
      </w:r>
      <w:r>
        <w:rPr>
          <w:rFonts w:hint="default" w:ascii="Times New Roman" w:hAnsi="Times New Roman" w:eastAsia="仿宋_GB2312" w:cs="Times New Roman"/>
          <w:color w:val="auto"/>
          <w:sz w:val="32"/>
          <w:szCs w:val="32"/>
          <w:highlight w:val="none"/>
          <w:lang w:val="en-US" w:eastAsia="zh-CN"/>
        </w:rPr>
        <w:t>官</w:t>
      </w:r>
      <w:r>
        <w:rPr>
          <w:rFonts w:hint="default" w:ascii="Times New Roman" w:hAnsi="Times New Roman" w:eastAsia="仿宋_GB2312" w:cs="Times New Roman"/>
          <w:color w:val="auto"/>
          <w:sz w:val="32"/>
          <w:szCs w:val="32"/>
          <w:highlight w:val="none"/>
        </w:rPr>
        <w:t>网公布了院长信箱，监督电话、监督部门及联系方式等，将信息公开工作置于师生员工和社会公众的监督之下，广泛听取师生员工和社会公众的评议意见和相关建议。</w:t>
      </w:r>
      <w:r>
        <w:rPr>
          <w:rFonts w:hint="default" w:ascii="Times New Roman" w:hAnsi="Times New Roman" w:eastAsia="仿宋_GB2312" w:cs="Times New Roman"/>
          <w:color w:val="auto"/>
          <w:sz w:val="32"/>
          <w:szCs w:val="32"/>
          <w:highlight w:val="none"/>
          <w:lang w:val="en-US" w:eastAsia="zh-CN"/>
        </w:rPr>
        <w:t>2025-2026</w:t>
      </w:r>
      <w:r>
        <w:rPr>
          <w:rFonts w:hint="default" w:ascii="Times New Roman" w:hAnsi="Times New Roman" w:eastAsia="仿宋_GB2312" w:cs="Times New Roman"/>
          <w:color w:val="auto"/>
          <w:sz w:val="32"/>
          <w:szCs w:val="32"/>
          <w:highlight w:val="none"/>
        </w:rPr>
        <w:t>学年，学院师生员工对学院的信息公开工作表示满意，社会公众对学院信息公开工作广泛认可，没有收到有关信息公开的举报投诉，没有发生因学院信息公开工作而引起举报、复议、诉讼的情况。</w:t>
      </w:r>
    </w:p>
    <w:p w14:paraId="6BB00379">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rPr>
        <w:t>五、存在的主要问题和改进措施</w:t>
      </w:r>
    </w:p>
    <w:p w14:paraId="6341C6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2025-2026学年，学院信息公开工作持续推进，在创新公开方式、健全公开渠道、丰富公开内容等方面进行了积极探索，取得了良好成效。</w:t>
      </w:r>
      <w:r>
        <w:rPr>
          <w:rFonts w:hint="default" w:ascii="Times New Roman" w:hAnsi="Times New Roman" w:eastAsia="仿宋_GB2312" w:cs="Times New Roman"/>
          <w:color w:val="auto"/>
          <w:sz w:val="32"/>
          <w:szCs w:val="32"/>
          <w:highlight w:val="none"/>
          <w:lang w:val="en-US" w:eastAsia="zh-CN"/>
        </w:rPr>
        <w:t>学院推动信息公开与数字化服务深度融合，依托钉钉工作台推进公开服务事项</w:t>
      </w:r>
      <w:r>
        <w:rPr>
          <w:rFonts w:hint="eastAsia" w:ascii="Times New Roman" w:hAnsi="Times New Roman" w:eastAsia="仿宋_GB2312" w:cs="Times New Roman"/>
          <w:color w:val="auto"/>
          <w:sz w:val="32"/>
          <w:szCs w:val="32"/>
          <w:highlight w:val="none"/>
          <w:lang w:val="en-US" w:eastAsia="zh-CN"/>
        </w:rPr>
        <w:t>“一站式”</w:t>
      </w:r>
      <w:r>
        <w:rPr>
          <w:rFonts w:hint="default" w:ascii="Times New Roman" w:hAnsi="Times New Roman" w:eastAsia="仿宋_GB2312" w:cs="Times New Roman"/>
          <w:color w:val="auto"/>
          <w:sz w:val="32"/>
          <w:szCs w:val="32"/>
          <w:highlight w:val="none"/>
          <w:lang w:val="en-US" w:eastAsia="zh-CN"/>
        </w:rPr>
        <w:t>线上办理，办理流程、办理进度、办理结果全程在线公开、透明可查，有效提升了信息公开的便捷性和实效性。</w:t>
      </w:r>
      <w:r>
        <w:rPr>
          <w:rFonts w:hint="eastAsia" w:ascii="Times New Roman" w:hAnsi="Times New Roman" w:eastAsia="仿宋_GB2312" w:cs="Times New Roman"/>
          <w:color w:val="auto"/>
          <w:sz w:val="32"/>
          <w:szCs w:val="32"/>
          <w:highlight w:val="none"/>
          <w:lang w:val="en-US" w:eastAsia="zh-CN"/>
        </w:rPr>
        <w:t>但</w:t>
      </w:r>
      <w:r>
        <w:rPr>
          <w:rFonts w:hint="default" w:ascii="Times New Roman" w:hAnsi="Times New Roman" w:eastAsia="仿宋_GB2312" w:cs="Times New Roman"/>
          <w:color w:val="auto"/>
          <w:sz w:val="32"/>
          <w:szCs w:val="32"/>
          <w:highlight w:val="none"/>
          <w:lang w:val="en-US" w:eastAsia="zh-CN"/>
        </w:rPr>
        <w:t>对照信息公开的新形势、新要求，仍存在一些不足：一是校内各单位信息公开工作推进还不够均衡，个别单位主动公开意识仍需增强，公开工作的自觉性、经常性有待提升；二是公开信息的质量与师生需求尚有差距，部分渠道更新不够及时，政策文件与解读材料的衔接不够紧密，信息的准确性、完整性仍需提升；三是师生参与信息公开评议和反馈的积极性不高，公开互动有待加强，意见收集渠道作用发挥还不够充分。</w:t>
      </w:r>
    </w:p>
    <w:p w14:paraId="6E9318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在今后的工作中，学院将认真落实浙江省教育厅部署要求，坚持问题导向</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狠抓工作落实，持续提升信息公开工作规范化水平。一是压紧压实公开责任</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完善信息公开清单管理，逐项明确责任单位和公开渠道，加强落实情况通报和督促检查，推动公开要求融入日常管理工作</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二是提升公开内容质量</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统筹学院官网、校务网、微信公众号等渠道建设，做到政策文件与解读材料同步发布，围绕招生收费、奖助学金、财务报销等师生关注事项做好图文解读和政策问答，增强公开信息的可读性和实用性</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三是增强公开互动实效</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持续推进信息公开平台和网上办事大厅建设，推动更多高频服务事项在线办理，完善师生意见收集、交办、回应机制，及时回应师生关切，不断增强决策透明度和公众参与度，推动信息公开工作深入开展，为学院教育事业高质量发展作出积极努力。</w:t>
      </w:r>
    </w:p>
    <w:p w14:paraId="067D22EC">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rPr>
      </w:pPr>
    </w:p>
    <w:p w14:paraId="6B74D001">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附件：《中国计量大学现代科技学院信息公开目录》</w:t>
      </w:r>
    </w:p>
    <w:p w14:paraId="1020D6F8">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rPr>
      </w:pPr>
    </w:p>
    <w:p w14:paraId="029F282A">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rPr>
      </w:pPr>
    </w:p>
    <w:p w14:paraId="48586A99">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eastAsia="zh-CN"/>
        </w:rPr>
        <w:t>（</w:t>
      </w:r>
      <w:r>
        <w:rPr>
          <w:rFonts w:hint="default" w:ascii="Times New Roman" w:hAnsi="Times New Roman" w:eastAsia="楷体_GB2312" w:cs="Times New Roman"/>
          <w:color w:val="auto"/>
          <w:sz w:val="32"/>
          <w:szCs w:val="32"/>
          <w:highlight w:val="none"/>
          <w:lang w:val="en-US" w:eastAsia="zh-CN"/>
        </w:rPr>
        <w:t>此页无正文）</w:t>
      </w:r>
    </w:p>
    <w:p w14:paraId="6B6BE9CB">
      <w:pPr>
        <w:keepNext w:val="0"/>
        <w:keepLines w:val="0"/>
        <w:pageBreakBefore w:val="0"/>
        <w:kinsoku/>
        <w:wordWrap/>
        <w:overflowPunct/>
        <w:topLinePunct w:val="0"/>
        <w:autoSpaceDE/>
        <w:autoSpaceDN/>
        <w:bidi w:val="0"/>
        <w:adjustRightInd/>
        <w:snapToGrid/>
        <w:spacing w:line="580" w:lineRule="exact"/>
        <w:ind w:firstLine="3520" w:firstLineChars="11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中国计量大学现代科技学院</w:t>
      </w:r>
    </w:p>
    <w:p w14:paraId="52154699">
      <w:pPr>
        <w:keepNext w:val="0"/>
        <w:keepLines w:val="0"/>
        <w:pageBreakBefore w:val="0"/>
        <w:widowControl/>
        <w:kinsoku/>
        <w:wordWrap/>
        <w:overflowPunct/>
        <w:topLinePunct w:val="0"/>
        <w:autoSpaceDE/>
        <w:autoSpaceDN/>
        <w:bidi w:val="0"/>
        <w:adjustRightInd/>
        <w:snapToGrid/>
        <w:spacing w:line="580" w:lineRule="exact"/>
        <w:ind w:firstLine="4160" w:firstLineChars="1300"/>
        <w:textAlignment w:val="auto"/>
        <w:rPr>
          <w:rFonts w:hint="default" w:ascii="Times New Roman" w:hAnsi="Times New Roman" w:eastAsia="仿宋_GB2312" w:cs="Times New Roman"/>
          <w:color w:val="auto"/>
          <w:sz w:val="32"/>
          <w:highlight w:val="none"/>
          <w:lang w:val="en-US" w:eastAsia="zh-CN"/>
        </w:rPr>
      </w:pPr>
      <w:r>
        <w:rPr>
          <w:rFonts w:hint="default" w:ascii="Times New Roman" w:hAnsi="Times New Roman" w:eastAsia="仿宋_GB2312" w:cs="Times New Roman"/>
          <w:color w:val="auto"/>
          <w:sz w:val="32"/>
          <w:szCs w:val="32"/>
          <w:highlight w:val="none"/>
          <w:lang w:eastAsia="zh-CN"/>
        </w:rPr>
        <w:t>2026</w:t>
      </w:r>
      <w:r>
        <w:rPr>
          <w:rFonts w:hint="default" w:ascii="Times New Roman" w:hAnsi="Times New Roman" w:eastAsia="仿宋_GB2312" w:cs="Times New Roman"/>
          <w:color w:val="auto"/>
          <w:sz w:val="32"/>
          <w:szCs w:val="32"/>
          <w:highlight w:val="none"/>
        </w:rPr>
        <w:t>年10月31日</w:t>
      </w:r>
    </w:p>
    <w:p w14:paraId="7E1DE942">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cs="Times New Roman"/>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1364A44-C423-4117-986F-BCFAAB7581D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B63F865A-55E7-47E0-BFE5-2DAC11E08D86}"/>
  </w:font>
  <w:font w:name="仿宋_GB2312">
    <w:panose1 w:val="02010609030101010101"/>
    <w:charset w:val="86"/>
    <w:family w:val="modern"/>
    <w:pitch w:val="default"/>
    <w:sig w:usb0="00000001" w:usb1="080E0000" w:usb2="00000000" w:usb3="00000000" w:csb0="00040000" w:csb1="00000000"/>
    <w:embedRegular r:id="rId3" w:fontKey="{6BAD9376-C48F-4469-9D44-45ECCEAB6972}"/>
  </w:font>
  <w:font w:name="楷体">
    <w:panose1 w:val="02010609060101010101"/>
    <w:charset w:val="86"/>
    <w:family w:val="modern"/>
    <w:pitch w:val="default"/>
    <w:sig w:usb0="800002BF" w:usb1="38CF7CFA" w:usb2="00000016" w:usb3="00000000" w:csb0="00040001" w:csb1="00000000"/>
    <w:embedRegular r:id="rId4" w:fontKey="{A9561ADD-9985-4583-BD79-FBB0B03F99DC}"/>
  </w:font>
  <w:font w:name="楷体_GB2312">
    <w:panose1 w:val="02010609030101010101"/>
    <w:charset w:val="86"/>
    <w:family w:val="auto"/>
    <w:pitch w:val="default"/>
    <w:sig w:usb0="00000001" w:usb1="080E0000" w:usb2="00000000" w:usb3="00000000" w:csb0="00040000" w:csb1="00000000"/>
    <w:embedRegular r:id="rId5" w:fontKey="{BC9EAAB7-EBA1-42E7-9A20-9B3C89C4A1B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7E5841"/>
    <w:rsid w:val="030B1FC0"/>
    <w:rsid w:val="08793FA4"/>
    <w:rsid w:val="0E8C1D98"/>
    <w:rsid w:val="0EBB70C4"/>
    <w:rsid w:val="0F4F5A5E"/>
    <w:rsid w:val="0FBD6E6C"/>
    <w:rsid w:val="113F5142"/>
    <w:rsid w:val="12E54456"/>
    <w:rsid w:val="16E11692"/>
    <w:rsid w:val="18876269"/>
    <w:rsid w:val="18F338FE"/>
    <w:rsid w:val="1A7652C1"/>
    <w:rsid w:val="1C1D13BE"/>
    <w:rsid w:val="203B0846"/>
    <w:rsid w:val="21780E44"/>
    <w:rsid w:val="24062738"/>
    <w:rsid w:val="245A2AB5"/>
    <w:rsid w:val="2754745D"/>
    <w:rsid w:val="277F117F"/>
    <w:rsid w:val="2C3B4FF3"/>
    <w:rsid w:val="2D2F3687"/>
    <w:rsid w:val="330811E7"/>
    <w:rsid w:val="38090A61"/>
    <w:rsid w:val="3BA0301A"/>
    <w:rsid w:val="3C1F4887"/>
    <w:rsid w:val="3CF802E9"/>
    <w:rsid w:val="3DF63C6B"/>
    <w:rsid w:val="3EF83894"/>
    <w:rsid w:val="3F0F473E"/>
    <w:rsid w:val="4F322D2E"/>
    <w:rsid w:val="513916E5"/>
    <w:rsid w:val="524D13AE"/>
    <w:rsid w:val="55F07834"/>
    <w:rsid w:val="57B52F90"/>
    <w:rsid w:val="59E3084A"/>
    <w:rsid w:val="5B0E18F6"/>
    <w:rsid w:val="5C1967A5"/>
    <w:rsid w:val="5D79399F"/>
    <w:rsid w:val="5E671A49"/>
    <w:rsid w:val="61C8423C"/>
    <w:rsid w:val="62174822"/>
    <w:rsid w:val="63284ED8"/>
    <w:rsid w:val="6B8F6B7F"/>
    <w:rsid w:val="6CE85FAF"/>
    <w:rsid w:val="74437C4A"/>
    <w:rsid w:val="78994A9D"/>
    <w:rsid w:val="79BC4EE7"/>
    <w:rsid w:val="7FB83A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5a04e7cc-6c58-455e-be7b-05d9eab5cf93</errorID>
      <errorWord>对</errorWord>
      <group>L1_Grammar</group>
      <groupName>语法问题</groupName>
      <ability>L2_Grammar</ability>
      <abilityName>语法错误</abilityName>
      <candidateList>
        <item>以及对</item>
      </candidateList>
      <explain/>
      <paraID> C6EB966</paraID>
      <start>97</start>
      <end>98</end>
      <status>ignored</status>
      <modifiedWord/>
      <trackRevisions>false</trackRevisions>
    </reviewItem>
    <reviewItem>
      <errorID>c5012757-75f2-431e-a603-f7cc40d2950a</errorID>
      <errorWord>日至2026年</errorWord>
      <group>L1_Word</group>
      <groupName>字词问题</groupName>
      <ability>L2_Typo</ability>
      <abilityName>字词错误</abilityName>
      <candidateList>
        <item>日起至2026年</item>
      </candidateList>
      <explain/>
      <paraID> C6EB966</paraID>
      <start>151</start>
      <end>158</end>
      <status>ignored</status>
      <modifiedWord/>
      <trackRevisions>false</trackRevisions>
    </reviewItem>
    <reviewItem>
      <errorID>ca0ba5e1-db91-4500-a116-1bb0dbd7c5dd</errorID>
      <errorWord>在</errorWord>
      <group>L1_Grammar</group>
      <groupName>语法问题</groupName>
      <ability>L2_Grammar</ability>
      <abilityName>语法错误</abilityName>
      <candidateList>
        <item>相关信息在</item>
      </candidateList>
      <explain/>
      <paraID>20CAF8B0</paraID>
      <start>122</start>
      <end>123</end>
      <status>ignored</status>
      <modifiedWord/>
      <trackRevisions>false</trackRevisions>
    </reviewItem>
    <reviewItem>
      <errorID>796e30d4-a461-4c34-bdbc-dbf11961168b</errorID>
      <errorWord>或</errorWord>
      <group>L1_Punc</group>
      <groupName>标点问题</groupName>
      <ability>L2_Punc_CN</ability>
      <abilityName>标点符号问题</abilityName>
      <candidateList>
        <item>，或</item>
      </candidateList>
      <explain/>
      <paraID>20CAF8B0</paraID>
      <start>136</start>
      <end>137</end>
      <status>ignored</status>
      <modifiedWord/>
      <trackRevisions>false</trackRevisions>
    </reviewItem>
    <reviewItem>
      <errorID>c54f64e1-0bab-486f-8104-1109ceb47d21</errorID>
      <errorWord>形成</errorWord>
      <group>L1_Word</group>
      <groupName>字词问题</groupName>
      <ability>L2_Typo</ability>
      <abilityName>字词错误</abilityName>
      <candidateList>
        <item>的形成</item>
      </candidateList>
      <explain/>
      <paraID>39DBE599</paraID>
      <start>137</start>
      <end>139</end>
      <status>ignored</status>
      <modifiedWord/>
      <trackRevisions>false</trackRevisions>
    </reviewItem>
    <reviewItem>
      <errorID>761938d1-f94c-4e5b-a17a-d6e287c01ec6</errorID>
      <errorWord>中量大现代科技学院</errorWord>
      <group>L1_Other</group>
      <groupName>其他问题</groupName>
      <ability>L2_Consistency</ability>
      <abilityName>一致性检查</abilityName>
      <candidateList>
        <item>中量大科技学院</item>
      </candidateList>
      <explain>实体一致性：同一官方微信公众号名称前后表述不一致，应统一为“中量大科技学院”</explain>
      <paraID> 451B077</paraID>
      <start>209</start>
      <end>218</end>
      <status>ignored</status>
      <modifiedWord/>
      <trackRevisions>false</trackRevisions>
    </reviewItem>
    <reviewItem>
      <errorID>c9f7a734-9589-47bd-a5d3-d24e99a0c80c</errorID>
      <errorWord>期间</errorWord>
      <group>L1_Word</group>
      <groupName>字词问题</groupName>
      <ability>L2_Typo</ability>
      <abilityName>字词错误</abilityName>
      <candidateList>
        <item>其间</item>
      </candidateList>
      <explain/>
      <paraID> 451B077</paraID>
      <start>249</start>
      <end>251</end>
      <status>ignored</status>
      <modifiedWord/>
      <trackRevisions>false</trackRevisions>
    </reviewItem>
    <reviewItem>
      <errorID>749128e1-c9b6-420b-8b95-9ffaf5b9cfa0</errorID>
      <errorWord>期间</errorWord>
      <group>L1_Word</group>
      <groupName>字词问题</groupName>
      <ability>L2_Typo</ability>
      <abilityName>字词错误</abilityName>
      <candidateList>
        <item>其间</item>
      </candidateList>
      <explain/>
      <paraID> 451B077</paraID>
      <start>297</start>
      <end>299</end>
      <status>ignored</status>
      <modifiedWord/>
      <trackRevisions>false</trackRevisions>
    </reviewItem>
    <reviewItem>
      <errorID>b6192002-bcc5-4ffe-af30-058b5bb1505c</errorID>
      <errorWord>以及</errorWord>
      <group>L1_Word</group>
      <groupName>字词问题</groupName>
      <ability>L2_Typo</ability>
      <abilityName>字词错误</abilityName>
      <candidateList>
        <item>和</item>
      </candidateList>
      <explain/>
      <paraID>78316576</paraID>
      <start>293</start>
      <end>295</end>
      <status>ignored</status>
      <modifiedWord/>
      <trackRevisions>false</trackRevisions>
    </reviewItem>
    <reviewItem>
      <errorID>ce462dc9-85c8-42e6-9dd6-634368e6f8f7</errorID>
      <errorWord>来访工作</errorWord>
      <group>L1_Grammar</group>
      <groupName>语法问题</groupName>
      <ability>L2_Grammar</ability>
      <abilityName>语法错误</abilityName>
      <candidateList>
        <item>来访</item>
      </candidateList>
      <explain/>
      <paraID>78316576</paraID>
      <start>365</start>
      <end>369</end>
      <status>ignored</status>
      <modifiedWord/>
      <trackRevisions>false</trackRevisions>
    </reviewItem>
    <reviewItem>
      <errorID>932b26b4-63e8-4d9f-8134-16b323881948</errorID>
      <errorWord>，</errorWord>
      <group>L1_Word</group>
      <groupName>字词问题</groupName>
      <ability>L2_Typo</ability>
      <abilityName>字词错误</abilityName>
      <candidateList>
        <item>，经</item>
      </candidateList>
      <explain/>
      <paraID>66A88B20</paraID>
      <start>33</start>
      <end>34</end>
      <status>ignored</status>
      <modifiedWord/>
      <trackRevisions>false</trackRevisions>
    </reviewItem>
    <reviewItem>
      <errorID>856850f1-25f0-4281-9e6c-3f79b68da160</errorID>
      <errorWord>学执行，</errorWord>
      <group>L1_Grammar</group>
      <groupName>语法问题</groupName>
      <ability>L2_Grammar</ability>
      <abilityName>语法错误</abilityName>
      <candidateList>
        <item>学院</item>
      </candidateList>
      <explain/>
      <paraID>406550F3</paraID>
      <start>63</start>
      <end>67</end>
      <status>ignored</status>
      <modifiedWord/>
      <trackRevisions>false</trackRevisions>
    </reviewItem>
    <reviewItem>
      <errorID>fc8311b9-7312-46c7-9a8e-10176ba68692</errorID>
      <errorWord>执行</errorWord>
      <group>L1_Word</group>
      <groupName>字词问题</groupName>
      <ability>L2_Typo</ability>
      <abilityName>字词错误</abilityName>
      <candidateList>
        <item>开展</item>
      </candidateList>
      <explain/>
      <paraID>406550F3</paraID>
      <start>171</start>
      <end>173</end>
      <status>ignored</status>
      <modifiedWord/>
      <trackRevisions>false</trackRevisions>
    </reviewItem>
    <reviewItem>
      <errorID>df7b805a-1986-4002-93b8-48048bf13bf1</errorID>
      <errorWord>，</errorWord>
      <group>L1_Punc</group>
      <groupName>标点问题</groupName>
      <ability>L2_Punc_CN</ability>
      <abilityName>标点符号问题</abilityName>
      <candidateList>
        <item>、</item>
      </candidateList>
      <explain/>
      <paraID>410FD083</paraID>
      <start>215</start>
      <end>216</end>
      <status>modified</status>
      <modifiedWord>、</modifiedWord>
      <trackRevisions>false</trackRevisions>
    </reviewItem>
    <reviewItem>
      <errorID>41e820ea-dc8d-4c72-9c81-d2d98bdae387</errorID>
      <errorWord>宣讲会</errorWord>
      <group>L1_Word</group>
      <groupName>字词问题</groupName>
      <ability>L2_Typo</ability>
      <abilityName>字词错误</abilityName>
      <candidateList>
        <item>和宣讲会</item>
      </candidateList>
      <explain/>
      <paraID>410FD083</paraID>
      <start>219</start>
      <end>222</end>
      <status>ignored</status>
      <modifiedWord/>
      <trackRevisions>false</trackRevisions>
    </reviewItem>
    <reviewItem>
      <errorID>6179f846-77df-4058-b331-01768d517ff6</errorID>
      <errorWord>中量</errorWord>
      <group>L1_Word</group>
      <groupName>字词问题</groupName>
      <ability>L2_Typo</ability>
      <abilityName>字词错误</abilityName>
      <candidateList>
        <item>中</item>
      </candidateList>
      <explain/>
      <paraID>210CAA37</paraID>
      <start>162</start>
      <end>164</end>
      <status>ignored</status>
      <modifiedWord/>
      <trackRevisions>false</trackRevisions>
    </reviewItem>
    <reviewItem>
      <errorID>10b8567b-a555-4ed1-b7b9-5d9d0ba02b29</errorID>
      <errorWord>领导小组审定</errorWord>
      <group>L1_Knowledge</group>
      <groupName>知识性问题</groupName>
      <ability>L2_Knowledge</ability>
      <abilityName>其他知识</abilityName>
      <candidateList/>
      <explain>知识性错误</explain>
      <paraID>59B19989</paraID>
      <start>77</start>
      <end>83</end>
      <status>ignored</status>
      <modifiedWord/>
      <trackRevisions>false</trackRevisions>
    </reviewItem>
    <reviewItem>
      <errorID>dad3189b-3591-456e-a120-19fbbce201d3</errorID>
      <errorWord>"一站式"</errorWord>
      <group>L1_Punc</group>
      <groupName>标点问题</groupName>
      <ability>L2_Punc_CN</ability>
      <abilityName>标点符号问题</abilityName>
      <candidateList>
        <item>“一站式”</item>
      </candidateList>
      <explain/>
      <paraID>6341C667</paraID>
      <start>99</start>
      <end>104</end>
      <status>modified</status>
      <modifiedWord>“一站式”</modifiedWord>
      <trackRevisions>false</trackRevisions>
    </reviewItem>
    <reviewItem>
      <errorID>c9e489ce-040b-4cc4-9e6d-b8337790ee13</errorID>
      <errorWord>但是</errorWord>
      <group>L1_Word</group>
      <groupName>字词问题</groupName>
      <ability>L2_Typo</ability>
      <abilityName>字词错误</abilityName>
      <candidateList>
        <item>但</item>
      </candidateList>
      <explain/>
      <paraID>6341C667</paraID>
      <start>153</start>
      <end>154</end>
      <status>modified</status>
      <modifiedWord>但</modifiedWord>
      <trackRevisions>false</trackRevisions>
    </reviewItem>
  </reviewItems>
  <config/>
</contractReview>
</file>

<file path=customXml/itemProps1.xml><?xml version="1.0" encoding="utf-8"?>
<ds:datastoreItem xmlns:ds="http://schemas.openxmlformats.org/officeDocument/2006/customXml" ds:itemID="{f3dd30d5-7e4a-4c08-8ad6-ae8bb68c3582}">
  <ds:schemaRefs/>
</ds:datastoreItem>
</file>

<file path=docProps/app.xml><?xml version="1.0" encoding="utf-8"?>
<Properties xmlns="http://schemas.openxmlformats.org/officeDocument/2006/extended-properties" xmlns:vt="http://schemas.openxmlformats.org/officeDocument/2006/docPropsVTypes">
  <Template>Normal.dotm</Template>
  <Pages>10</Pages>
  <Words>755</Words>
  <Characters>793</Characters>
  <Lines>0</Lines>
  <Paragraphs>0</Paragraphs>
  <TotalTime>30</TotalTime>
  <ScaleCrop>false</ScaleCrop>
  <LinksUpToDate>false</LinksUpToDate>
  <CharactersWithSpaces>793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2025-10-27T01:58:00Z</dcterms:created>
  <dc:creator>65604</dc:creator>
  <cp:lastModifiedBy>杨wy</cp:lastModifiedBy>
  <dcterms:modified xsi:type="dcterms:W3CDTF">2026-10-30T08:26:36Z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eyJoZGlkIjoiMDFjZDBlMzRmODI3YmIzMGYwN2E5NzVlNDdjZWMyNzgiLCJ1c2VySWQiOiI1MDU3NTYwNTcifQ==</vt:lpwstr>
  </property>
  <property fmtid="{D5CDD505-2E9C-101B-9397-08002B2CF9AE}" pid="4" name="ICV">
    <vt:lpwstr>0D5C0C9E866F4F509EE0D9A6DC4E6921_12</vt:lpwstr>
  </property>
</Properties>
</file>