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overflowPunct w:val="0"/>
        <w:spacing w:line="58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/>
          <w:color w:val="000000"/>
          <w:kern w:val="0"/>
          <w:sz w:val="36"/>
          <w:szCs w:val="36"/>
        </w:rPr>
        <w:t>绩效目标申报表</w:t>
      </w:r>
    </w:p>
    <w:p>
      <w:pPr>
        <w:widowControl/>
        <w:spacing w:line="260" w:lineRule="exact"/>
        <w:jc w:val="center"/>
        <w:rPr>
          <w:color w:val="000000"/>
          <w:kern w:val="0"/>
          <w:sz w:val="20"/>
          <w:szCs w:val="20"/>
        </w:rPr>
      </w:pPr>
      <w:r>
        <w:rPr>
          <w:rFonts w:ascii="宋体" w:hAnsi="宋体"/>
          <w:color w:val="000000"/>
          <w:kern w:val="0"/>
          <w:sz w:val="20"/>
          <w:szCs w:val="20"/>
        </w:rPr>
        <w:t>（</w:t>
      </w:r>
      <w:r>
        <w:rPr>
          <w:color w:val="000000"/>
          <w:kern w:val="0"/>
          <w:sz w:val="20"/>
          <w:szCs w:val="20"/>
        </w:rPr>
        <w:t>2023</w:t>
      </w:r>
      <w:r>
        <w:rPr>
          <w:rFonts w:ascii="宋体" w:hAnsi="宋体"/>
          <w:color w:val="000000"/>
          <w:kern w:val="0"/>
          <w:sz w:val="20"/>
          <w:szCs w:val="20"/>
        </w:rPr>
        <w:t>年度）</w:t>
      </w:r>
    </w:p>
    <w:p>
      <w:pPr>
        <w:widowControl/>
        <w:spacing w:line="260" w:lineRule="exact"/>
        <w:jc w:val="center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 xml:space="preserve"> </w:t>
      </w:r>
    </w:p>
    <w:tbl>
      <w:tblPr>
        <w:tblStyle w:val="2"/>
        <w:tblW w:w="982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865"/>
        <w:gridCol w:w="851"/>
        <w:gridCol w:w="2489"/>
        <w:gridCol w:w="1905"/>
        <w:gridCol w:w="2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564" w:type="dxa"/>
            <w:gridSpan w:val="5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8564" w:type="dxa"/>
            <w:gridSpan w:val="5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经费情况（万元）</w:t>
            </w:r>
          </w:p>
        </w:tc>
        <w:tc>
          <w:tcPr>
            <w:tcW w:w="4205" w:type="dxa"/>
            <w:gridSpan w:val="3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总预算：</w:t>
            </w:r>
          </w:p>
        </w:tc>
        <w:tc>
          <w:tcPr>
            <w:tcW w:w="4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其中：中央补助</w:t>
            </w:r>
          </w:p>
        </w:tc>
        <w:tc>
          <w:tcPr>
            <w:tcW w:w="4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564" w:type="dxa"/>
            <w:gridSpan w:val="5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110" w:type="dxa"/>
            <w:gridSpan w:val="4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支持自由探索类基础研究项目数量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支持新型研发机构项目数量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转化科技成果数量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支持科技特派员项目数量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支持国家高新技术产业开发区项目数量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支持国家级科技企业孵化器、大学科技园、众创空间、双创示范基地、星创天地项目数量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支持东西部科技合作及区域协同创新项目数量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…………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…………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资金使用及时率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带动社会投入与引导资金投入比例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支持高新技术企业数量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支持科技型中小企业数量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新增在孵企业数量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促进技术合同成交额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促进科技投融资金额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带动地方投入东西科技合作及区域协同创新资金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…………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…………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培训从事技术创新服务人员数量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提供技术咨询/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技术服务数量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培训和指导农业科技服务数量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培训技术经纪人数量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开展创业辅导活动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科技特派员服务农民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…………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…………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满意度</w:t>
            </w:r>
          </w:p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指标</w:t>
            </w: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被服务对象满意度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%</w:t>
            </w:r>
          </w:p>
        </w:tc>
      </w:tr>
    </w:tbl>
    <w:p>
      <w:pPr>
        <w:spacing w:line="20" w:lineRule="exact"/>
        <w:rPr>
          <w:rFonts w:eastAsia="仿宋_GB2312"/>
        </w:rPr>
      </w:pPr>
      <w:r>
        <w:rPr>
          <w:rFonts w:eastAsia="仿宋_GB2312"/>
        </w:rPr>
        <w:t xml:space="preserve"> </w:t>
      </w:r>
    </w:p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请负责人签字、学院盖章。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OTUwYmJjNDcwYTc5ZGYwYTYxODIyNGU3MjNlNGIifQ=="/>
  </w:docVars>
  <w:rsids>
    <w:rsidRoot w:val="00FB160D"/>
    <w:rsid w:val="00226A55"/>
    <w:rsid w:val="00FB160D"/>
    <w:rsid w:val="49D43FA6"/>
    <w:rsid w:val="65D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458</Characters>
  <Lines>4</Lines>
  <Paragraphs>1</Paragraphs>
  <TotalTime>1</TotalTime>
  <ScaleCrop>false</ScaleCrop>
  <LinksUpToDate>false</LinksUpToDate>
  <CharactersWithSpaces>460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2022-10-25T01:57:00Z</dcterms:created>
  <dc:creator>yujie</dc:creator>
  <cp:lastModifiedBy>Administrator</cp:lastModifiedBy>
  <dcterms:modified xsi:type="dcterms:W3CDTF">2022-10-27T01:32:50Z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AABA9560E1C241DE940F1348C7208084</vt:lpwstr>
  </property>
</Properties>
</file>